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196" w:rsidRDefault="00046196" w:rsidP="00046196">
      <w:pPr>
        <w:pStyle w:val="ReportHead0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046196" w:rsidRDefault="00046196" w:rsidP="00046196">
      <w:pPr>
        <w:pStyle w:val="ReportHead0"/>
        <w:suppressAutoHyphens/>
        <w:rPr>
          <w:sz w:val="24"/>
        </w:rPr>
      </w:pPr>
    </w:p>
    <w:p w:rsidR="00046196" w:rsidRDefault="00046196" w:rsidP="00046196">
      <w:pPr>
        <w:pStyle w:val="ReportHead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46196" w:rsidRDefault="00046196" w:rsidP="00046196">
      <w:pPr>
        <w:pStyle w:val="ReportHead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46196" w:rsidRDefault="00046196" w:rsidP="00046196">
      <w:pPr>
        <w:pStyle w:val="ReportHead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46196" w:rsidRDefault="00046196" w:rsidP="00046196">
      <w:pPr>
        <w:pStyle w:val="ReportHead0"/>
        <w:suppressAutoHyphens/>
        <w:rPr>
          <w:sz w:val="24"/>
        </w:rPr>
      </w:pPr>
    </w:p>
    <w:p w:rsidR="00046196" w:rsidRDefault="00046196" w:rsidP="00046196">
      <w:pPr>
        <w:pStyle w:val="ReportHead0"/>
        <w:suppressAutoHyphens/>
        <w:rPr>
          <w:sz w:val="24"/>
        </w:rPr>
      </w:pPr>
      <w:r>
        <w:rPr>
          <w:sz w:val="24"/>
        </w:rPr>
        <w:t>Кафедра прикладной математики</w:t>
      </w:r>
    </w:p>
    <w:p w:rsidR="00046196" w:rsidRDefault="00046196" w:rsidP="00046196">
      <w:pPr>
        <w:pStyle w:val="ReportHead0"/>
        <w:suppressAutoHyphens/>
        <w:rPr>
          <w:sz w:val="24"/>
        </w:rPr>
      </w:pPr>
    </w:p>
    <w:p w:rsidR="00046196" w:rsidRDefault="00046196" w:rsidP="00046196">
      <w:pPr>
        <w:pStyle w:val="ReportHead0"/>
        <w:suppressAutoHyphens/>
        <w:rPr>
          <w:sz w:val="24"/>
        </w:rPr>
      </w:pPr>
    </w:p>
    <w:p w:rsidR="00046196" w:rsidRDefault="00046196" w:rsidP="00046196">
      <w:pPr>
        <w:pStyle w:val="ReportHead0"/>
        <w:suppressAutoHyphens/>
        <w:jc w:val="left"/>
        <w:rPr>
          <w:sz w:val="24"/>
        </w:rPr>
      </w:pPr>
    </w:p>
    <w:p w:rsidR="00046196" w:rsidRDefault="00046196" w:rsidP="00046196">
      <w:pPr>
        <w:pStyle w:val="ReportHead0"/>
        <w:suppressAutoHyphens/>
        <w:jc w:val="left"/>
        <w:rPr>
          <w:sz w:val="24"/>
        </w:rPr>
      </w:pPr>
    </w:p>
    <w:p w:rsidR="00046196" w:rsidRDefault="00046196" w:rsidP="00046196">
      <w:pPr>
        <w:pStyle w:val="ReportHead0"/>
        <w:suppressAutoHyphens/>
        <w:jc w:val="left"/>
        <w:rPr>
          <w:sz w:val="24"/>
        </w:rPr>
      </w:pPr>
    </w:p>
    <w:p w:rsidR="00046196" w:rsidRDefault="00046196" w:rsidP="00046196">
      <w:pPr>
        <w:pStyle w:val="ReportHead0"/>
        <w:suppressAutoHyphens/>
        <w:jc w:val="left"/>
        <w:rPr>
          <w:sz w:val="24"/>
        </w:rPr>
      </w:pPr>
    </w:p>
    <w:p w:rsidR="00046196" w:rsidRDefault="00046196" w:rsidP="00046196">
      <w:pPr>
        <w:pStyle w:val="ReportHead0"/>
        <w:suppressAutoHyphens/>
        <w:jc w:val="left"/>
        <w:rPr>
          <w:sz w:val="24"/>
        </w:rPr>
      </w:pPr>
    </w:p>
    <w:p w:rsidR="00046196" w:rsidRDefault="00046196" w:rsidP="00046196">
      <w:pPr>
        <w:pStyle w:val="ReportHead0"/>
        <w:suppressAutoHyphens/>
        <w:jc w:val="left"/>
        <w:rPr>
          <w:sz w:val="24"/>
        </w:rPr>
      </w:pPr>
    </w:p>
    <w:p w:rsidR="00046196" w:rsidRDefault="00046196" w:rsidP="00046196">
      <w:pPr>
        <w:pStyle w:val="ReportHead0"/>
        <w:suppressAutoHyphens/>
        <w:rPr>
          <w:sz w:val="24"/>
        </w:rPr>
      </w:pPr>
    </w:p>
    <w:p w:rsidR="00046196" w:rsidRDefault="00046196" w:rsidP="00046196">
      <w:pPr>
        <w:pStyle w:val="ReportHead0"/>
        <w:suppressAutoHyphens/>
        <w:rPr>
          <w:sz w:val="24"/>
        </w:rPr>
      </w:pPr>
    </w:p>
    <w:p w:rsidR="00046196" w:rsidRDefault="00046196" w:rsidP="00046196">
      <w:pPr>
        <w:pStyle w:val="ReportHead0"/>
        <w:suppressAutoHyphens/>
        <w:spacing w:before="120"/>
      </w:pPr>
      <w:r>
        <w:t xml:space="preserve">Методические указания для обучающихся по освоению </w:t>
      </w:r>
    </w:p>
    <w:p w:rsidR="00F00B66" w:rsidRDefault="00F00B66" w:rsidP="00F00B66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F00B66" w:rsidRDefault="00D0406F" w:rsidP="00F00B66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bookmarkStart w:id="0" w:name="_GoBack"/>
      <w:bookmarkEnd w:id="0"/>
      <w:r w:rsidR="00F00B66">
        <w:rPr>
          <w:i/>
          <w:sz w:val="24"/>
        </w:rPr>
        <w:t xml:space="preserve"> Математический анализ»</w:t>
      </w:r>
    </w:p>
    <w:p w:rsidR="00F00B66" w:rsidRDefault="00F00B66" w:rsidP="00F00B66">
      <w:pPr>
        <w:pStyle w:val="ReportHead0"/>
        <w:suppressAutoHyphens/>
        <w:rPr>
          <w:sz w:val="24"/>
        </w:rPr>
      </w:pPr>
    </w:p>
    <w:p w:rsidR="00F00B66" w:rsidRDefault="00F00B66" w:rsidP="00F00B66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00B66" w:rsidRDefault="00F00B66" w:rsidP="00F00B66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1600F" w:rsidRDefault="0091600F" w:rsidP="0091600F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1600F" w:rsidRDefault="0091600F" w:rsidP="0091600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15.03.06 </w:t>
      </w:r>
      <w:proofErr w:type="spellStart"/>
      <w:r>
        <w:rPr>
          <w:i/>
          <w:sz w:val="24"/>
          <w:u w:val="single"/>
        </w:rPr>
        <w:t>Мехатроника</w:t>
      </w:r>
      <w:proofErr w:type="spellEnd"/>
      <w:r>
        <w:rPr>
          <w:i/>
          <w:sz w:val="24"/>
          <w:u w:val="single"/>
        </w:rPr>
        <w:t xml:space="preserve"> и робототехника</w:t>
      </w:r>
    </w:p>
    <w:p w:rsidR="0091600F" w:rsidRDefault="0091600F" w:rsidP="0091600F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1600F" w:rsidRDefault="0091600F" w:rsidP="0091600F">
      <w:pPr>
        <w:pStyle w:val="ReportHead0"/>
        <w:suppressAutoHyphens/>
        <w:rPr>
          <w:i/>
          <w:sz w:val="24"/>
          <w:u w:val="single"/>
        </w:rPr>
      </w:pPr>
      <w:proofErr w:type="spellStart"/>
      <w:r>
        <w:rPr>
          <w:i/>
          <w:sz w:val="24"/>
          <w:u w:val="single"/>
        </w:rPr>
        <w:t>Мехатроника</w:t>
      </w:r>
      <w:proofErr w:type="spellEnd"/>
    </w:p>
    <w:p w:rsidR="0091600F" w:rsidRDefault="0091600F" w:rsidP="0091600F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1600F" w:rsidRDefault="0091600F" w:rsidP="0091600F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91600F" w:rsidRDefault="0091600F" w:rsidP="0091600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академического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:rsidR="0091600F" w:rsidRDefault="0091600F" w:rsidP="0091600F">
      <w:pPr>
        <w:pStyle w:val="ReportHead0"/>
        <w:suppressAutoHyphens/>
        <w:rPr>
          <w:sz w:val="24"/>
        </w:rPr>
      </w:pPr>
    </w:p>
    <w:p w:rsidR="0091600F" w:rsidRDefault="0091600F" w:rsidP="0091600F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91600F" w:rsidRDefault="0091600F" w:rsidP="0091600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1600F" w:rsidRDefault="0091600F" w:rsidP="0091600F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1600F" w:rsidRDefault="0091600F" w:rsidP="0091600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F00B66" w:rsidRDefault="00F00B66" w:rsidP="00F00B66">
      <w:pPr>
        <w:pStyle w:val="ReportHead0"/>
        <w:suppressAutoHyphens/>
        <w:rPr>
          <w:sz w:val="24"/>
        </w:rPr>
      </w:pPr>
    </w:p>
    <w:p w:rsidR="00F00B66" w:rsidRDefault="00F00B66" w:rsidP="00F00B66">
      <w:pPr>
        <w:pStyle w:val="ReportHead0"/>
        <w:suppressAutoHyphens/>
        <w:rPr>
          <w:sz w:val="24"/>
        </w:rPr>
      </w:pPr>
    </w:p>
    <w:p w:rsidR="00F00B66" w:rsidRDefault="00F00B66" w:rsidP="00F00B66">
      <w:pPr>
        <w:pStyle w:val="ReportHead0"/>
        <w:suppressAutoHyphens/>
        <w:rPr>
          <w:sz w:val="24"/>
        </w:rPr>
      </w:pPr>
    </w:p>
    <w:p w:rsidR="00F00B66" w:rsidRDefault="00F00B66" w:rsidP="00F00B66">
      <w:pPr>
        <w:pStyle w:val="ReportHead0"/>
        <w:suppressAutoHyphens/>
        <w:rPr>
          <w:sz w:val="24"/>
        </w:rPr>
      </w:pPr>
    </w:p>
    <w:p w:rsidR="00F00B66" w:rsidRDefault="00F00B66" w:rsidP="00F00B66">
      <w:pPr>
        <w:pStyle w:val="ReportHead0"/>
        <w:suppressAutoHyphens/>
        <w:rPr>
          <w:sz w:val="24"/>
        </w:rPr>
      </w:pPr>
    </w:p>
    <w:p w:rsidR="00046196" w:rsidRDefault="00046196" w:rsidP="00046196">
      <w:pPr>
        <w:pStyle w:val="ReportHead0"/>
        <w:suppressAutoHyphens/>
        <w:rPr>
          <w:sz w:val="24"/>
        </w:rPr>
      </w:pPr>
    </w:p>
    <w:p w:rsidR="00046196" w:rsidRDefault="00046196" w:rsidP="00046196">
      <w:pPr>
        <w:pStyle w:val="ReportHead0"/>
        <w:suppressAutoHyphens/>
        <w:rPr>
          <w:sz w:val="24"/>
        </w:rPr>
      </w:pPr>
    </w:p>
    <w:p w:rsidR="00046196" w:rsidRDefault="00046196" w:rsidP="00046196">
      <w:pPr>
        <w:pStyle w:val="ReportHead0"/>
        <w:suppressAutoHyphens/>
        <w:rPr>
          <w:sz w:val="24"/>
        </w:rPr>
      </w:pPr>
    </w:p>
    <w:p w:rsidR="00046196" w:rsidRDefault="00046196" w:rsidP="00046196">
      <w:pPr>
        <w:pStyle w:val="ReportHead0"/>
        <w:suppressAutoHyphens/>
        <w:rPr>
          <w:sz w:val="24"/>
        </w:rPr>
      </w:pPr>
    </w:p>
    <w:p w:rsidR="00046196" w:rsidRDefault="00046196" w:rsidP="00F00B66">
      <w:pPr>
        <w:pStyle w:val="ReportHead0"/>
        <w:suppressAutoHyphens/>
        <w:jc w:val="left"/>
        <w:rPr>
          <w:sz w:val="24"/>
        </w:rPr>
      </w:pPr>
    </w:p>
    <w:p w:rsidR="00046196" w:rsidRDefault="00046196" w:rsidP="00046196">
      <w:pPr>
        <w:pStyle w:val="ReportHead0"/>
        <w:suppressAutoHyphens/>
        <w:rPr>
          <w:sz w:val="24"/>
        </w:rPr>
      </w:pPr>
    </w:p>
    <w:p w:rsidR="00B118B8" w:rsidRDefault="00CF7590" w:rsidP="00F00B66">
      <w:pPr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t>Год набора 2021</w:t>
      </w:r>
    </w:p>
    <w:p w:rsidR="00A04F0F" w:rsidRDefault="00A04F0F" w:rsidP="00065816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65816" w:rsidRDefault="00065816" w:rsidP="00065816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lastRenderedPageBreak/>
        <w:t xml:space="preserve">Составитель ______________ </w:t>
      </w:r>
      <w:proofErr w:type="spellStart"/>
      <w:r>
        <w:rPr>
          <w:rFonts w:eastAsia="Times New Roman"/>
          <w:sz w:val="28"/>
          <w:szCs w:val="28"/>
          <w:lang w:eastAsia="en-US"/>
        </w:rPr>
        <w:t>Гамова</w:t>
      </w:r>
      <w:proofErr w:type="spellEnd"/>
      <w:r>
        <w:rPr>
          <w:rFonts w:eastAsia="Times New Roman"/>
          <w:sz w:val="28"/>
          <w:szCs w:val="28"/>
          <w:lang w:eastAsia="en-US"/>
        </w:rPr>
        <w:t xml:space="preserve"> Н.А.</w:t>
      </w:r>
    </w:p>
    <w:p w:rsidR="00065816" w:rsidRDefault="00065816" w:rsidP="00065816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864E0C" w:rsidRDefault="00CF7590" w:rsidP="00864E0C">
      <w:pPr>
        <w:suppressAutoHyphens/>
        <w:spacing w:line="360" w:lineRule="auto"/>
        <w:rPr>
          <w:kern w:val="2"/>
          <w:sz w:val="28"/>
          <w:szCs w:val="28"/>
          <w:lang w:eastAsia="hi-IN" w:bidi="hi-IN"/>
        </w:rPr>
      </w:pPr>
      <w:r>
        <w:rPr>
          <w:kern w:val="2"/>
          <w:sz w:val="28"/>
          <w:szCs w:val="28"/>
          <w:lang w:eastAsia="hi-IN" w:bidi="hi-IN"/>
        </w:rPr>
        <w:t>«___»______________2021</w:t>
      </w:r>
      <w:r w:rsidR="00864E0C">
        <w:rPr>
          <w:kern w:val="2"/>
          <w:sz w:val="28"/>
          <w:szCs w:val="28"/>
          <w:lang w:eastAsia="hi-IN" w:bidi="hi-IN"/>
        </w:rPr>
        <w:t xml:space="preserve"> г.</w:t>
      </w:r>
    </w:p>
    <w:p w:rsidR="00065816" w:rsidRDefault="00065816" w:rsidP="00065816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65816" w:rsidRDefault="00065816" w:rsidP="00065816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65816" w:rsidRDefault="00065816" w:rsidP="00065816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65816" w:rsidRDefault="00065816" w:rsidP="00065816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 рассмотрены и одобрены на заседании кафедры прикладной математики</w:t>
      </w:r>
    </w:p>
    <w:p w:rsidR="00065816" w:rsidRDefault="00065816" w:rsidP="00065816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65816" w:rsidRDefault="00065816" w:rsidP="00065816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proofErr w:type="spellStart"/>
      <w:r>
        <w:rPr>
          <w:rFonts w:eastAsia="Times New Roman"/>
          <w:sz w:val="28"/>
          <w:szCs w:val="28"/>
          <w:lang w:eastAsia="en-US"/>
        </w:rPr>
        <w:t>Болодурина</w:t>
      </w:r>
      <w:proofErr w:type="spellEnd"/>
      <w:r>
        <w:rPr>
          <w:rFonts w:eastAsia="Times New Roman"/>
          <w:sz w:val="28"/>
          <w:szCs w:val="28"/>
          <w:lang w:eastAsia="en-US"/>
        </w:rPr>
        <w:t xml:space="preserve"> И.П.</w:t>
      </w: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spacing w:after="200" w:line="276" w:lineRule="auto"/>
        <w:jc w:val="both"/>
        <w:rPr>
          <w:snapToGrid w:val="0"/>
          <w:sz w:val="28"/>
          <w:szCs w:val="28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 является приложением к рабочей про</w:t>
      </w:r>
      <w:r w:rsidR="00046196">
        <w:rPr>
          <w:rFonts w:eastAsia="Times New Roman"/>
          <w:sz w:val="28"/>
          <w:szCs w:val="28"/>
          <w:lang w:eastAsia="en-US"/>
        </w:rPr>
        <w:t>грамме по дисциплине «Математический анализ</w:t>
      </w:r>
      <w:r>
        <w:rPr>
          <w:rFonts w:eastAsia="Times New Roman"/>
          <w:sz w:val="28"/>
          <w:szCs w:val="28"/>
          <w:lang w:eastAsia="en-US"/>
        </w:rPr>
        <w:t>», зарегистрированной в ЦИТ под учетным номером___________</w:t>
      </w:r>
      <w:r>
        <w:rPr>
          <w:snapToGrid w:val="0"/>
          <w:sz w:val="28"/>
          <w:szCs w:val="28"/>
        </w:rPr>
        <w:br w:type="page"/>
      </w:r>
    </w:p>
    <w:p w:rsidR="00065816" w:rsidRDefault="00065816" w:rsidP="00065816">
      <w:pPr>
        <w:jc w:val="both"/>
        <w:rPr>
          <w:snapToGrid w:val="0"/>
          <w:sz w:val="28"/>
          <w:szCs w:val="28"/>
        </w:rPr>
      </w:pPr>
    </w:p>
    <w:p w:rsidR="00065816" w:rsidRDefault="00065816" w:rsidP="00065816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p w:rsidR="00065816" w:rsidRDefault="00065816" w:rsidP="00065816"/>
    <w:p w:rsidR="00065816" w:rsidRDefault="00065816" w:rsidP="00065816">
      <w:pPr>
        <w:pStyle w:val="11"/>
        <w:tabs>
          <w:tab w:val="right" w:leader="dot" w:pos="9966"/>
        </w:tabs>
        <w:rPr>
          <w:rFonts w:eastAsia="Times New Roman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r:id="rId4" w:anchor="_Toc7716627" w:history="1">
        <w:r>
          <w:rPr>
            <w:rStyle w:val="a3"/>
            <w:noProof/>
          </w:rPr>
          <w:t>1 Методические указания по лекционным занятиям</w:t>
        </w:r>
        <w:r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>
          <w:rPr>
            <w:rStyle w:val="a3"/>
            <w:noProof/>
            <w:webHidden/>
          </w:rPr>
          <w:instrText xml:space="preserve"> PAGEREF _Toc7716627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>
          <w:rPr>
            <w:rStyle w:val="a3"/>
            <w:noProof/>
            <w:webHidden/>
          </w:rPr>
          <w:t>4</w:t>
        </w:r>
        <w:r>
          <w:rPr>
            <w:rStyle w:val="a3"/>
            <w:noProof/>
            <w:webHidden/>
          </w:rPr>
          <w:fldChar w:fldCharType="end"/>
        </w:r>
      </w:hyperlink>
    </w:p>
    <w:p w:rsidR="00065816" w:rsidRDefault="00D0406F" w:rsidP="00065816">
      <w:pPr>
        <w:pStyle w:val="11"/>
        <w:tabs>
          <w:tab w:val="right" w:leader="dot" w:pos="9966"/>
        </w:tabs>
        <w:rPr>
          <w:rFonts w:eastAsia="Times New Roman"/>
          <w:noProof/>
        </w:rPr>
      </w:pPr>
      <w:hyperlink r:id="rId5" w:anchor="_Toc7716628" w:history="1">
        <w:r w:rsidR="00065816">
          <w:rPr>
            <w:rStyle w:val="a3"/>
            <w:noProof/>
          </w:rPr>
          <w:t>2 Методические указания по практическим занятиям</w:t>
        </w:r>
        <w:r w:rsidR="00065816">
          <w:rPr>
            <w:rStyle w:val="a3"/>
            <w:noProof/>
            <w:webHidden/>
          </w:rPr>
          <w:tab/>
        </w:r>
        <w:r w:rsidR="00065816">
          <w:rPr>
            <w:rStyle w:val="a3"/>
            <w:noProof/>
            <w:webHidden/>
          </w:rPr>
          <w:fldChar w:fldCharType="begin"/>
        </w:r>
        <w:r w:rsidR="00065816">
          <w:rPr>
            <w:rStyle w:val="a3"/>
            <w:noProof/>
            <w:webHidden/>
          </w:rPr>
          <w:instrText xml:space="preserve"> PAGEREF _Toc7716628 \h </w:instrText>
        </w:r>
        <w:r w:rsidR="00065816">
          <w:rPr>
            <w:rStyle w:val="a3"/>
            <w:noProof/>
            <w:webHidden/>
          </w:rPr>
        </w:r>
        <w:r w:rsidR="00065816">
          <w:rPr>
            <w:rStyle w:val="a3"/>
            <w:noProof/>
            <w:webHidden/>
          </w:rPr>
          <w:fldChar w:fldCharType="separate"/>
        </w:r>
        <w:r w:rsidR="00065816">
          <w:rPr>
            <w:rStyle w:val="a3"/>
            <w:noProof/>
            <w:webHidden/>
          </w:rPr>
          <w:t>5</w:t>
        </w:r>
        <w:r w:rsidR="00065816">
          <w:rPr>
            <w:rStyle w:val="a3"/>
            <w:noProof/>
            <w:webHidden/>
          </w:rPr>
          <w:fldChar w:fldCharType="end"/>
        </w:r>
      </w:hyperlink>
    </w:p>
    <w:p w:rsidR="00065816" w:rsidRDefault="00D0406F" w:rsidP="00065816">
      <w:pPr>
        <w:pStyle w:val="11"/>
        <w:tabs>
          <w:tab w:val="right" w:leader="dot" w:pos="9966"/>
        </w:tabs>
        <w:rPr>
          <w:rFonts w:eastAsia="Times New Roman"/>
          <w:noProof/>
        </w:rPr>
      </w:pPr>
      <w:hyperlink r:id="rId6" w:anchor="_Toc7716629" w:history="1">
        <w:r w:rsidR="00065816">
          <w:rPr>
            <w:rStyle w:val="a3"/>
            <w:noProof/>
          </w:rPr>
          <w:t>3 Методические указания по самостоятельной работе</w:t>
        </w:r>
        <w:r w:rsidR="00065816">
          <w:rPr>
            <w:rStyle w:val="a3"/>
            <w:noProof/>
            <w:webHidden/>
          </w:rPr>
          <w:tab/>
        </w:r>
        <w:r w:rsidR="00065816">
          <w:rPr>
            <w:rStyle w:val="a3"/>
            <w:noProof/>
            <w:webHidden/>
          </w:rPr>
          <w:fldChar w:fldCharType="begin"/>
        </w:r>
        <w:r w:rsidR="00065816">
          <w:rPr>
            <w:rStyle w:val="a3"/>
            <w:noProof/>
            <w:webHidden/>
          </w:rPr>
          <w:instrText xml:space="preserve"> PAGEREF _Toc7716629 \h </w:instrText>
        </w:r>
        <w:r w:rsidR="00065816">
          <w:rPr>
            <w:rStyle w:val="a3"/>
            <w:noProof/>
            <w:webHidden/>
          </w:rPr>
        </w:r>
        <w:r w:rsidR="00065816">
          <w:rPr>
            <w:rStyle w:val="a3"/>
            <w:noProof/>
            <w:webHidden/>
          </w:rPr>
          <w:fldChar w:fldCharType="separate"/>
        </w:r>
        <w:r w:rsidR="00065816">
          <w:rPr>
            <w:rStyle w:val="a3"/>
            <w:noProof/>
            <w:webHidden/>
          </w:rPr>
          <w:t>6</w:t>
        </w:r>
        <w:r w:rsidR="00065816">
          <w:rPr>
            <w:rStyle w:val="a3"/>
            <w:noProof/>
            <w:webHidden/>
          </w:rPr>
          <w:fldChar w:fldCharType="end"/>
        </w:r>
      </w:hyperlink>
    </w:p>
    <w:p w:rsidR="00065816" w:rsidRDefault="00D0406F" w:rsidP="00065816">
      <w:pPr>
        <w:pStyle w:val="21"/>
        <w:tabs>
          <w:tab w:val="right" w:leader="dot" w:pos="9966"/>
        </w:tabs>
        <w:rPr>
          <w:rFonts w:eastAsia="Times New Roman"/>
          <w:noProof/>
        </w:rPr>
      </w:pPr>
      <w:hyperlink r:id="rId7" w:anchor="_Toc7716630" w:history="1">
        <w:r w:rsidR="00065816">
          <w:rPr>
            <w:rStyle w:val="a3"/>
            <w:noProof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 w:rsidR="00065816">
          <w:rPr>
            <w:rStyle w:val="a3"/>
            <w:noProof/>
            <w:webHidden/>
          </w:rPr>
          <w:tab/>
        </w:r>
        <w:r w:rsidR="00065816">
          <w:rPr>
            <w:rStyle w:val="a3"/>
            <w:noProof/>
            <w:webHidden/>
          </w:rPr>
          <w:fldChar w:fldCharType="begin"/>
        </w:r>
        <w:r w:rsidR="00065816">
          <w:rPr>
            <w:rStyle w:val="a3"/>
            <w:noProof/>
            <w:webHidden/>
          </w:rPr>
          <w:instrText xml:space="preserve"> PAGEREF _Toc7716630 \h </w:instrText>
        </w:r>
        <w:r w:rsidR="00065816">
          <w:rPr>
            <w:rStyle w:val="a3"/>
            <w:noProof/>
            <w:webHidden/>
          </w:rPr>
        </w:r>
        <w:r w:rsidR="00065816">
          <w:rPr>
            <w:rStyle w:val="a3"/>
            <w:noProof/>
            <w:webHidden/>
          </w:rPr>
          <w:fldChar w:fldCharType="separate"/>
        </w:r>
        <w:r w:rsidR="00065816">
          <w:rPr>
            <w:rStyle w:val="a3"/>
            <w:noProof/>
            <w:webHidden/>
          </w:rPr>
          <w:t>6</w:t>
        </w:r>
        <w:r w:rsidR="00065816">
          <w:rPr>
            <w:rStyle w:val="a3"/>
            <w:noProof/>
            <w:webHidden/>
          </w:rPr>
          <w:fldChar w:fldCharType="end"/>
        </w:r>
      </w:hyperlink>
    </w:p>
    <w:p w:rsidR="00065816" w:rsidRDefault="00D0406F" w:rsidP="00065816">
      <w:pPr>
        <w:pStyle w:val="21"/>
        <w:tabs>
          <w:tab w:val="right" w:leader="dot" w:pos="9966"/>
        </w:tabs>
        <w:rPr>
          <w:rFonts w:eastAsia="Times New Roman"/>
          <w:noProof/>
        </w:rPr>
      </w:pPr>
      <w:hyperlink r:id="rId8" w:anchor="_Toc7716631" w:history="1">
        <w:r w:rsidR="00065816">
          <w:rPr>
            <w:rStyle w:val="a3"/>
            <w:noProof/>
          </w:rPr>
          <w:t>3.2 Методические указания по подготовке к практическим занятиям</w:t>
        </w:r>
        <w:r w:rsidR="00065816">
          <w:rPr>
            <w:rStyle w:val="a3"/>
            <w:noProof/>
            <w:webHidden/>
          </w:rPr>
          <w:tab/>
        </w:r>
        <w:r w:rsidR="00065816">
          <w:rPr>
            <w:rStyle w:val="a3"/>
            <w:noProof/>
            <w:webHidden/>
          </w:rPr>
          <w:fldChar w:fldCharType="begin"/>
        </w:r>
        <w:r w:rsidR="00065816">
          <w:rPr>
            <w:rStyle w:val="a3"/>
            <w:noProof/>
            <w:webHidden/>
          </w:rPr>
          <w:instrText xml:space="preserve"> PAGEREF _Toc7716631 \h </w:instrText>
        </w:r>
        <w:r w:rsidR="00065816">
          <w:rPr>
            <w:rStyle w:val="a3"/>
            <w:noProof/>
            <w:webHidden/>
          </w:rPr>
        </w:r>
        <w:r w:rsidR="00065816">
          <w:rPr>
            <w:rStyle w:val="a3"/>
            <w:noProof/>
            <w:webHidden/>
          </w:rPr>
          <w:fldChar w:fldCharType="separate"/>
        </w:r>
        <w:r w:rsidR="00065816">
          <w:rPr>
            <w:rStyle w:val="a3"/>
            <w:noProof/>
            <w:webHidden/>
          </w:rPr>
          <w:t>7</w:t>
        </w:r>
        <w:r w:rsidR="00065816">
          <w:rPr>
            <w:rStyle w:val="a3"/>
            <w:noProof/>
            <w:webHidden/>
          </w:rPr>
          <w:fldChar w:fldCharType="end"/>
        </w:r>
      </w:hyperlink>
    </w:p>
    <w:p w:rsidR="00065816" w:rsidRDefault="00D0406F" w:rsidP="00065816">
      <w:pPr>
        <w:pStyle w:val="21"/>
        <w:tabs>
          <w:tab w:val="right" w:leader="dot" w:pos="9966"/>
        </w:tabs>
        <w:rPr>
          <w:rFonts w:eastAsia="Times New Roman"/>
          <w:noProof/>
        </w:rPr>
      </w:pPr>
      <w:hyperlink r:id="rId9" w:anchor="_Toc7716632" w:history="1">
        <w:r w:rsidR="00065816">
          <w:rPr>
            <w:rStyle w:val="a3"/>
            <w:noProof/>
          </w:rPr>
          <w:t>3.3 Методические указания по выполнению индивидуального задания (ИЗ)</w:t>
        </w:r>
        <w:r w:rsidR="00065816">
          <w:rPr>
            <w:rStyle w:val="a3"/>
            <w:noProof/>
            <w:webHidden/>
          </w:rPr>
          <w:tab/>
        </w:r>
        <w:r w:rsidR="00065816">
          <w:rPr>
            <w:rStyle w:val="a3"/>
            <w:noProof/>
            <w:webHidden/>
          </w:rPr>
          <w:fldChar w:fldCharType="begin"/>
        </w:r>
        <w:r w:rsidR="00065816">
          <w:rPr>
            <w:rStyle w:val="a3"/>
            <w:noProof/>
            <w:webHidden/>
          </w:rPr>
          <w:instrText xml:space="preserve"> PAGEREF _Toc7716632 \h </w:instrText>
        </w:r>
        <w:r w:rsidR="00065816">
          <w:rPr>
            <w:rStyle w:val="a3"/>
            <w:noProof/>
            <w:webHidden/>
          </w:rPr>
        </w:r>
        <w:r w:rsidR="00065816">
          <w:rPr>
            <w:rStyle w:val="a3"/>
            <w:noProof/>
            <w:webHidden/>
          </w:rPr>
          <w:fldChar w:fldCharType="separate"/>
        </w:r>
        <w:r w:rsidR="00065816">
          <w:rPr>
            <w:rStyle w:val="a3"/>
            <w:noProof/>
            <w:webHidden/>
          </w:rPr>
          <w:t>8</w:t>
        </w:r>
        <w:r w:rsidR="00065816">
          <w:rPr>
            <w:rStyle w:val="a3"/>
            <w:noProof/>
            <w:webHidden/>
          </w:rPr>
          <w:fldChar w:fldCharType="end"/>
        </w:r>
      </w:hyperlink>
    </w:p>
    <w:p w:rsidR="00065816" w:rsidRDefault="00D0406F" w:rsidP="00065816">
      <w:pPr>
        <w:pStyle w:val="21"/>
        <w:tabs>
          <w:tab w:val="right" w:leader="dot" w:pos="9966"/>
        </w:tabs>
        <w:rPr>
          <w:rFonts w:eastAsia="Times New Roman"/>
          <w:noProof/>
        </w:rPr>
      </w:pPr>
      <w:hyperlink r:id="rId10" w:anchor="_Toc7716633" w:history="1">
        <w:r w:rsidR="00065816">
          <w:rPr>
            <w:rStyle w:val="a3"/>
            <w:noProof/>
          </w:rPr>
          <w:t>3.4 Методические указания по выполнению индивидуального задания повышенной сложности (ИЗПС)</w:t>
        </w:r>
        <w:r w:rsidR="00065816">
          <w:rPr>
            <w:rStyle w:val="a3"/>
            <w:noProof/>
            <w:webHidden/>
          </w:rPr>
          <w:tab/>
        </w:r>
        <w:r w:rsidR="00065816">
          <w:rPr>
            <w:rStyle w:val="a3"/>
            <w:noProof/>
            <w:webHidden/>
          </w:rPr>
          <w:fldChar w:fldCharType="begin"/>
        </w:r>
        <w:r w:rsidR="00065816">
          <w:rPr>
            <w:rStyle w:val="a3"/>
            <w:noProof/>
            <w:webHidden/>
          </w:rPr>
          <w:instrText xml:space="preserve"> PAGEREF _Toc7716633 \h </w:instrText>
        </w:r>
        <w:r w:rsidR="00065816">
          <w:rPr>
            <w:rStyle w:val="a3"/>
            <w:noProof/>
            <w:webHidden/>
          </w:rPr>
        </w:r>
        <w:r w:rsidR="00065816">
          <w:rPr>
            <w:rStyle w:val="a3"/>
            <w:noProof/>
            <w:webHidden/>
          </w:rPr>
          <w:fldChar w:fldCharType="separate"/>
        </w:r>
        <w:r w:rsidR="00065816">
          <w:rPr>
            <w:rStyle w:val="a3"/>
            <w:noProof/>
            <w:webHidden/>
          </w:rPr>
          <w:t>10</w:t>
        </w:r>
        <w:r w:rsidR="00065816">
          <w:rPr>
            <w:rStyle w:val="a3"/>
            <w:noProof/>
            <w:webHidden/>
          </w:rPr>
          <w:fldChar w:fldCharType="end"/>
        </w:r>
      </w:hyperlink>
    </w:p>
    <w:p w:rsidR="00065816" w:rsidRDefault="00D0406F" w:rsidP="00065816">
      <w:pPr>
        <w:pStyle w:val="11"/>
        <w:tabs>
          <w:tab w:val="right" w:leader="dot" w:pos="9966"/>
        </w:tabs>
        <w:rPr>
          <w:rFonts w:eastAsia="Times New Roman"/>
          <w:noProof/>
        </w:rPr>
      </w:pPr>
      <w:hyperlink r:id="rId11" w:anchor="_Toc7716634" w:history="1">
        <w:r w:rsidR="00065816">
          <w:rPr>
            <w:rStyle w:val="a3"/>
            <w:noProof/>
          </w:rPr>
          <w:t>4 Методические указания по промежуточной аттестации</w:t>
        </w:r>
        <w:r w:rsidR="00065816">
          <w:rPr>
            <w:rStyle w:val="a3"/>
            <w:noProof/>
            <w:webHidden/>
          </w:rPr>
          <w:tab/>
        </w:r>
        <w:r w:rsidR="00065816">
          <w:rPr>
            <w:rStyle w:val="a3"/>
            <w:noProof/>
            <w:webHidden/>
          </w:rPr>
          <w:fldChar w:fldCharType="begin"/>
        </w:r>
        <w:r w:rsidR="00065816">
          <w:rPr>
            <w:rStyle w:val="a3"/>
            <w:noProof/>
            <w:webHidden/>
          </w:rPr>
          <w:instrText xml:space="preserve"> PAGEREF _Toc7716634 \h </w:instrText>
        </w:r>
        <w:r w:rsidR="00065816">
          <w:rPr>
            <w:rStyle w:val="a3"/>
            <w:noProof/>
            <w:webHidden/>
          </w:rPr>
        </w:r>
        <w:r w:rsidR="00065816">
          <w:rPr>
            <w:rStyle w:val="a3"/>
            <w:noProof/>
            <w:webHidden/>
          </w:rPr>
          <w:fldChar w:fldCharType="separate"/>
        </w:r>
        <w:r w:rsidR="00065816">
          <w:rPr>
            <w:rStyle w:val="a3"/>
            <w:noProof/>
            <w:webHidden/>
          </w:rPr>
          <w:t>11</w:t>
        </w:r>
        <w:r w:rsidR="00065816">
          <w:rPr>
            <w:rStyle w:val="a3"/>
            <w:noProof/>
            <w:webHidden/>
          </w:rPr>
          <w:fldChar w:fldCharType="end"/>
        </w:r>
      </w:hyperlink>
    </w:p>
    <w:p w:rsidR="00065816" w:rsidRDefault="00D0406F" w:rsidP="00065816">
      <w:pPr>
        <w:pStyle w:val="21"/>
        <w:tabs>
          <w:tab w:val="right" w:leader="dot" w:pos="9966"/>
        </w:tabs>
        <w:rPr>
          <w:rFonts w:eastAsia="Times New Roman"/>
          <w:noProof/>
        </w:rPr>
      </w:pPr>
      <w:hyperlink r:id="rId12" w:anchor="_Toc7716635" w:history="1">
        <w:r w:rsidR="00065816">
          <w:rPr>
            <w:rStyle w:val="a3"/>
            <w:noProof/>
          </w:rPr>
          <w:t>4.1 Подготовка к рубежным контролям</w:t>
        </w:r>
        <w:r w:rsidR="00065816">
          <w:rPr>
            <w:rStyle w:val="a3"/>
            <w:noProof/>
            <w:webHidden/>
          </w:rPr>
          <w:tab/>
        </w:r>
        <w:r w:rsidR="00065816">
          <w:rPr>
            <w:rStyle w:val="a3"/>
            <w:noProof/>
            <w:webHidden/>
          </w:rPr>
          <w:fldChar w:fldCharType="begin"/>
        </w:r>
        <w:r w:rsidR="00065816">
          <w:rPr>
            <w:rStyle w:val="a3"/>
            <w:noProof/>
            <w:webHidden/>
          </w:rPr>
          <w:instrText xml:space="preserve"> PAGEREF _Toc7716635 \h </w:instrText>
        </w:r>
        <w:r w:rsidR="00065816">
          <w:rPr>
            <w:rStyle w:val="a3"/>
            <w:noProof/>
            <w:webHidden/>
          </w:rPr>
        </w:r>
        <w:r w:rsidR="00065816">
          <w:rPr>
            <w:rStyle w:val="a3"/>
            <w:noProof/>
            <w:webHidden/>
          </w:rPr>
          <w:fldChar w:fldCharType="separate"/>
        </w:r>
        <w:r w:rsidR="00065816">
          <w:rPr>
            <w:rStyle w:val="a3"/>
            <w:noProof/>
            <w:webHidden/>
          </w:rPr>
          <w:t>11</w:t>
        </w:r>
        <w:r w:rsidR="00065816">
          <w:rPr>
            <w:rStyle w:val="a3"/>
            <w:noProof/>
            <w:webHidden/>
          </w:rPr>
          <w:fldChar w:fldCharType="end"/>
        </w:r>
      </w:hyperlink>
    </w:p>
    <w:p w:rsidR="00065816" w:rsidRDefault="00D0406F" w:rsidP="00065816">
      <w:pPr>
        <w:pStyle w:val="21"/>
        <w:tabs>
          <w:tab w:val="right" w:leader="dot" w:pos="9966"/>
        </w:tabs>
        <w:rPr>
          <w:rFonts w:eastAsia="Times New Roman"/>
          <w:noProof/>
        </w:rPr>
      </w:pPr>
      <w:hyperlink r:id="rId13" w:anchor="_Toc7716636" w:history="1">
        <w:r w:rsidR="00065816">
          <w:rPr>
            <w:rStyle w:val="a3"/>
            <w:noProof/>
          </w:rPr>
          <w:t>4.2 Подготовка к зачету</w:t>
        </w:r>
        <w:r w:rsidR="00065816">
          <w:rPr>
            <w:rStyle w:val="a3"/>
            <w:noProof/>
            <w:webHidden/>
          </w:rPr>
          <w:tab/>
        </w:r>
        <w:r w:rsidR="00065816">
          <w:rPr>
            <w:rStyle w:val="a3"/>
            <w:noProof/>
            <w:webHidden/>
          </w:rPr>
          <w:fldChar w:fldCharType="begin"/>
        </w:r>
        <w:r w:rsidR="00065816">
          <w:rPr>
            <w:rStyle w:val="a3"/>
            <w:noProof/>
            <w:webHidden/>
          </w:rPr>
          <w:instrText xml:space="preserve"> PAGEREF _Toc7716636 \h </w:instrText>
        </w:r>
        <w:r w:rsidR="00065816">
          <w:rPr>
            <w:rStyle w:val="a3"/>
            <w:noProof/>
            <w:webHidden/>
          </w:rPr>
        </w:r>
        <w:r w:rsidR="00065816">
          <w:rPr>
            <w:rStyle w:val="a3"/>
            <w:noProof/>
            <w:webHidden/>
          </w:rPr>
          <w:fldChar w:fldCharType="separate"/>
        </w:r>
        <w:r w:rsidR="00065816">
          <w:rPr>
            <w:rStyle w:val="a3"/>
            <w:noProof/>
            <w:webHidden/>
          </w:rPr>
          <w:t>12</w:t>
        </w:r>
        <w:r w:rsidR="00065816">
          <w:rPr>
            <w:rStyle w:val="a3"/>
            <w:noProof/>
            <w:webHidden/>
          </w:rPr>
          <w:fldChar w:fldCharType="end"/>
        </w:r>
      </w:hyperlink>
    </w:p>
    <w:p w:rsidR="00065816" w:rsidRDefault="00D0406F" w:rsidP="00065816">
      <w:pPr>
        <w:pStyle w:val="21"/>
        <w:tabs>
          <w:tab w:val="right" w:leader="dot" w:pos="9966"/>
        </w:tabs>
        <w:rPr>
          <w:rFonts w:eastAsia="Times New Roman"/>
          <w:noProof/>
        </w:rPr>
      </w:pPr>
      <w:hyperlink r:id="rId14" w:anchor="_Toc7716637" w:history="1">
        <w:r w:rsidR="00065816">
          <w:rPr>
            <w:rStyle w:val="a3"/>
            <w:noProof/>
          </w:rPr>
          <w:t>4.3 Подготовка к экзамену</w:t>
        </w:r>
        <w:r w:rsidR="00065816">
          <w:rPr>
            <w:rStyle w:val="a3"/>
            <w:noProof/>
            <w:webHidden/>
          </w:rPr>
          <w:tab/>
        </w:r>
        <w:r w:rsidR="00065816">
          <w:rPr>
            <w:rStyle w:val="a3"/>
            <w:noProof/>
            <w:webHidden/>
          </w:rPr>
          <w:fldChar w:fldCharType="begin"/>
        </w:r>
        <w:r w:rsidR="00065816">
          <w:rPr>
            <w:rStyle w:val="a3"/>
            <w:noProof/>
            <w:webHidden/>
          </w:rPr>
          <w:instrText xml:space="preserve"> PAGEREF _Toc7716637 \h </w:instrText>
        </w:r>
        <w:r w:rsidR="00065816">
          <w:rPr>
            <w:rStyle w:val="a3"/>
            <w:noProof/>
            <w:webHidden/>
          </w:rPr>
        </w:r>
        <w:r w:rsidR="00065816">
          <w:rPr>
            <w:rStyle w:val="a3"/>
            <w:noProof/>
            <w:webHidden/>
          </w:rPr>
          <w:fldChar w:fldCharType="separate"/>
        </w:r>
        <w:r w:rsidR="00065816">
          <w:rPr>
            <w:rStyle w:val="a3"/>
            <w:noProof/>
            <w:webHidden/>
          </w:rPr>
          <w:t>12</w:t>
        </w:r>
        <w:r w:rsidR="00065816">
          <w:rPr>
            <w:rStyle w:val="a3"/>
            <w:noProof/>
            <w:webHidden/>
          </w:rPr>
          <w:fldChar w:fldCharType="end"/>
        </w:r>
      </w:hyperlink>
    </w:p>
    <w:p w:rsidR="00065816" w:rsidRDefault="00065816" w:rsidP="00065816">
      <w:r>
        <w:fldChar w:fldCharType="end"/>
      </w:r>
    </w:p>
    <w:p w:rsidR="00065816" w:rsidRDefault="00065816" w:rsidP="00065816">
      <w:pPr>
        <w:pStyle w:val="1"/>
        <w:spacing w:line="360" w:lineRule="auto"/>
        <w:rPr>
          <w:rFonts w:eastAsia="Calibri"/>
        </w:rPr>
      </w:pPr>
      <w:r>
        <w:rPr>
          <w:rFonts w:cs="Arial"/>
          <w:b w:val="0"/>
          <w:bCs/>
          <w:kern w:val="32"/>
          <w:szCs w:val="32"/>
        </w:rPr>
        <w:br w:type="page"/>
      </w:r>
      <w:bookmarkStart w:id="1" w:name="_Toc7716627"/>
      <w:r>
        <w:rPr>
          <w:rFonts w:eastAsia="Calibri"/>
        </w:rPr>
        <w:lastRenderedPageBreak/>
        <w:t>1 Методические указания по лекционным занятиям</w:t>
      </w:r>
      <w:bookmarkEnd w:id="1"/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лекционных занятиях студенты получают систематизированные </w:t>
      </w:r>
      <w:r w:rsidR="00046196">
        <w:rPr>
          <w:sz w:val="28"/>
          <w:szCs w:val="28"/>
        </w:rPr>
        <w:t>знания по дисциплине «Математический анализ</w:t>
      </w:r>
      <w:r>
        <w:rPr>
          <w:sz w:val="28"/>
          <w:szCs w:val="28"/>
        </w:rPr>
        <w:t>»,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конспект лекций следует вести в отдельной общей тетради;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преподаваемый материал;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конспект следует вести 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теорем следует выделять для того, чтобы упростить восприятие структуры изучаемого материала;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на лекцию целесообразно приносить фонд оценочных средств, чтобы сразу проверить уяснены ли все теоретические вопросы (Фонд оценочных средств, раздел «Блок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»), которые могут быть заданы по данному материалу;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на лекции желательно приносить учебники (Рабочая программа, раздел 5), чтобы, в случае необходимости, лектор прокомментировал, разъяснил или дополнил приведенный там материал.</w:t>
      </w:r>
    </w:p>
    <w:p w:rsidR="00065816" w:rsidRDefault="00065816" w:rsidP="00065816">
      <w:pPr>
        <w:pStyle w:val="1"/>
        <w:rPr>
          <w:rFonts w:eastAsia="Calibri"/>
          <w:szCs w:val="32"/>
        </w:rPr>
      </w:pPr>
      <w:r>
        <w:rPr>
          <w:rFonts w:cs="Arial"/>
          <w:b w:val="0"/>
          <w:bCs/>
          <w:kern w:val="32"/>
          <w:szCs w:val="32"/>
        </w:rPr>
        <w:br w:type="page"/>
      </w:r>
      <w:bookmarkStart w:id="2" w:name="_Toc7716628"/>
      <w:r>
        <w:rPr>
          <w:rFonts w:eastAsia="Calibri"/>
        </w:rPr>
        <w:lastRenderedPageBreak/>
        <w:t>2 Методические указания по практическим занятиям</w:t>
      </w:r>
      <w:bookmarkEnd w:id="2"/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практических занятиях студенты получают навыки применения математических понятий и основных методов </w:t>
      </w:r>
      <w:r w:rsidR="00046196">
        <w:rPr>
          <w:sz w:val="28"/>
          <w:szCs w:val="28"/>
        </w:rPr>
        <w:t xml:space="preserve">математического анализа </w:t>
      </w:r>
      <w:r>
        <w:rPr>
          <w:sz w:val="28"/>
          <w:szCs w:val="28"/>
        </w:rPr>
        <w:t xml:space="preserve">для выполнения типовых задач и для рассмотрения возможностей использования методов </w:t>
      </w:r>
      <w:r w:rsidR="00046196">
        <w:rPr>
          <w:sz w:val="28"/>
          <w:szCs w:val="28"/>
        </w:rPr>
        <w:t xml:space="preserve">математического анализа </w:t>
      </w:r>
      <w:r>
        <w:rPr>
          <w:sz w:val="28"/>
          <w:szCs w:val="28"/>
        </w:rPr>
        <w:t xml:space="preserve">для решения прикладных </w:t>
      </w:r>
      <w:r w:rsidR="00046196">
        <w:rPr>
          <w:sz w:val="28"/>
          <w:szCs w:val="28"/>
        </w:rPr>
        <w:t xml:space="preserve">технических </w:t>
      </w:r>
      <w:r>
        <w:rPr>
          <w:sz w:val="28"/>
          <w:szCs w:val="28"/>
        </w:rPr>
        <w:t>заданий. Кроме того, практические занятия используются для организации последующей самостоятельной работы студентов.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практических занятий студентам целесообразно придерживаться следующих рекомендаций: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задания на практических занятиях следует выполнять в отдельной общей тетради;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темы практических занятий приведены в рабочей программе по дисциплине «Математи</w:t>
      </w:r>
      <w:r w:rsidR="00046196">
        <w:rPr>
          <w:sz w:val="28"/>
          <w:szCs w:val="28"/>
        </w:rPr>
        <w:t>ческий анализ</w:t>
      </w:r>
      <w:r>
        <w:rPr>
          <w:sz w:val="28"/>
          <w:szCs w:val="28"/>
        </w:rPr>
        <w:t>» (пункт 4.3);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в тетради для практических занятий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 и решения, пропущенный материал и т.д.;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при решении заданий надо их решать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на практические занятия следует приносить: тетради для лекционных и практических занятий, учебник и задачник (Рабочая программа, раздел 5.1), калькулятор и справочник по формулам школьной математики.</w:t>
      </w:r>
    </w:p>
    <w:p w:rsidR="00065816" w:rsidRDefault="00065816" w:rsidP="00065816">
      <w:pPr>
        <w:pStyle w:val="1"/>
        <w:rPr>
          <w:rFonts w:eastAsia="Calibri"/>
          <w:szCs w:val="32"/>
        </w:rPr>
      </w:pPr>
      <w:r>
        <w:rPr>
          <w:rFonts w:cs="Arial"/>
          <w:b w:val="0"/>
          <w:bCs/>
          <w:kern w:val="32"/>
          <w:szCs w:val="28"/>
        </w:rPr>
        <w:br w:type="page"/>
      </w:r>
      <w:bookmarkStart w:id="3" w:name="_Toc7716629"/>
      <w:r>
        <w:rPr>
          <w:rFonts w:eastAsia="Calibri"/>
        </w:rPr>
        <w:lastRenderedPageBreak/>
        <w:t>3 Методические указания по самостоятельной работе</w:t>
      </w:r>
      <w:bookmarkEnd w:id="3"/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065816" w:rsidRDefault="00065816" w:rsidP="00065816">
      <w:pPr>
        <w:pStyle w:val="2"/>
        <w:spacing w:line="360" w:lineRule="auto"/>
        <w:rPr>
          <w:rFonts w:eastAsia="Calibri" w:cs="Times New Roman"/>
        </w:rPr>
      </w:pPr>
      <w:bookmarkStart w:id="4" w:name="_Toc7716630"/>
      <w:r>
        <w:rPr>
          <w:rFonts w:eastAsia="Calibri" w:cs="Times New Roman"/>
        </w:rPr>
        <w:t>3.1 Методические указания по проработке и повторению теоретического материала (лекции, учебники, учебные пособия и т.д.)</w:t>
      </w:r>
      <w:bookmarkEnd w:id="4"/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</w:t>
      </w:r>
      <w:proofErr w:type="spellStart"/>
      <w:r>
        <w:rPr>
          <w:sz w:val="28"/>
          <w:szCs w:val="28"/>
        </w:rPr>
        <w:t>т.д</w:t>
      </w:r>
      <w:proofErr w:type="spellEnd"/>
      <w:r>
        <w:rPr>
          <w:sz w:val="28"/>
          <w:szCs w:val="28"/>
        </w:rPr>
        <w:t>) желательно в день прочтения лекции, пока материал еще легко воспроизводим в памяти;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готовиться к сдаче теоретической части зачета и экзамена целесообразно во время изучения соответствующего материала в течение всего семестра, записывая ответы на вопросы к зачету и экзамену (Фонд оценочных средств, раздел «Блок D»);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при самостоятельной работе над теоретическим материалом применять: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noBreakHyphen/>
        <w:t xml:space="preserve"> при необходимости осуществлять самостоятельный подбор источников;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перед очередной лекцией следует повторить материал предыдущих лекций;</w:t>
      </w:r>
    </w:p>
    <w:p w:rsidR="00065816" w:rsidRDefault="00065816" w:rsidP="0083669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065816" w:rsidRDefault="00065816" w:rsidP="00065816">
      <w:pPr>
        <w:pStyle w:val="2"/>
        <w:rPr>
          <w:rFonts w:eastAsia="Calibri"/>
        </w:rPr>
      </w:pPr>
      <w:bookmarkStart w:id="5" w:name="_Toc7716631"/>
      <w:r>
        <w:rPr>
          <w:rFonts w:eastAsia="Calibri"/>
        </w:rPr>
        <w:t>3.2 Методические указания по подготовке к практическим занятиям</w:t>
      </w:r>
      <w:bookmarkEnd w:id="5"/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подготовке к практическим занятиям студентам целесообразно придерживаться следующих рекомендаций: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работу над домашнем заданием к следующему практическому занятию следует начинать с доработки записей, сделанных во время прошедшего практического занятия (исправление замеченных ошибок, доработки чертежей, разъяснение непонятных фрагментов решений задач и </w:t>
      </w:r>
      <w:proofErr w:type="spellStart"/>
      <w:r>
        <w:rPr>
          <w:sz w:val="28"/>
          <w:szCs w:val="28"/>
        </w:rPr>
        <w:t>т.д</w:t>
      </w:r>
      <w:proofErr w:type="spellEnd"/>
      <w:r>
        <w:rPr>
          <w:sz w:val="28"/>
          <w:szCs w:val="28"/>
        </w:rPr>
        <w:t>), желательно в день прошедшего практического занятия, пока материал еще легко воспроизводим в памяти;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при решении домашних заданий применять: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записи, выполненные на практических занятиях;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информационные справочные системы современных информационных технологий (Рабочая программа, пункт 5.5)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осуществлять самоконтроль выполненных решений, используя проверку, приведенные ответы в задачниках, а также компьютерные математические пакеты;</w:t>
      </w:r>
    </w:p>
    <w:p w:rsidR="00065816" w:rsidRDefault="00065816" w:rsidP="0083669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перед очередным практическим заданием следует повторить заданные теоретические задания и освежить в памяти решения подготовленных задач.</w:t>
      </w:r>
    </w:p>
    <w:p w:rsidR="00065816" w:rsidRDefault="00065816" w:rsidP="00065816">
      <w:pPr>
        <w:pStyle w:val="2"/>
        <w:rPr>
          <w:rFonts w:eastAsia="Calibri"/>
        </w:rPr>
      </w:pPr>
      <w:bookmarkStart w:id="6" w:name="_Toc7716632"/>
      <w:r>
        <w:rPr>
          <w:rFonts w:eastAsia="Calibri"/>
        </w:rPr>
        <w:t>3.3 Методические указания по выполнению индивидуального задания (ИЗ)</w:t>
      </w:r>
      <w:bookmarkEnd w:id="6"/>
    </w:p>
    <w:p w:rsidR="00065816" w:rsidRDefault="00065816" w:rsidP="0006581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65816" w:rsidRDefault="00065816" w:rsidP="0006581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 выполняется для </w:t>
      </w:r>
      <w:r>
        <w:rPr>
          <w:color w:val="111111"/>
          <w:sz w:val="28"/>
          <w:szCs w:val="28"/>
        </w:rPr>
        <w:t xml:space="preserve">систематизации, закрепления и расширения теоретических знаний и практических навыков, полученных в процессе обучения, а также </w:t>
      </w:r>
      <w:r>
        <w:rPr>
          <w:color w:val="000000"/>
          <w:sz w:val="28"/>
          <w:szCs w:val="28"/>
        </w:rPr>
        <w:t>формирования умений их применять при решении типовых заданий.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ИЗ студентам целесообразно придерживаться следующих рекомендаций: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номер варианта ИЗ совпадает с номером студента в списке группы;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студент, имеющий, например, вариант № 7, должен решать задачи под номерами: 1.7, 2.7, 3.7 и т.д.;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готовиться к сдаче ИЗ целесообразно во время решения аналогичных задач в течение всего семестра;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при решении заданий ИЗ применять: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решения типовых вариантов, приведенные в сборнике с ИЗ;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записи, выполненные на практических занятиях;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при решении ИЗ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6) если решение задачи (задач) вызывает трудности, то допускаются консультации у преподавателя на практических занятиях;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решения задач ИЗ должны быть разборчиво переписаны в отдельную тетрадь; если у студента неразборчивый почерк, то он может выполнить ИЗ с помощью текстового редактора «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Word</w:t>
      </w:r>
      <w:proofErr w:type="spellEnd"/>
      <w:r>
        <w:rPr>
          <w:sz w:val="28"/>
          <w:szCs w:val="28"/>
        </w:rPr>
        <w:t>» (Общие требования и правила оформления студенческих работ: http://osu.ru/doc/385);</w:t>
      </w:r>
    </w:p>
    <w:p w:rsidR="00065816" w:rsidRPr="00D933B4" w:rsidRDefault="00D933B4" w:rsidP="00D933B4">
      <w:pPr>
        <w:spacing w:line="360" w:lineRule="auto"/>
        <w:ind w:firstLine="720"/>
        <w:jc w:val="both"/>
        <w:rPr>
          <w:color w:val="111111"/>
          <w:sz w:val="28"/>
          <w:szCs w:val="28"/>
        </w:rPr>
      </w:pPr>
      <w:r>
        <w:rPr>
          <w:sz w:val="28"/>
          <w:szCs w:val="28"/>
        </w:rPr>
        <w:t>7</w:t>
      </w:r>
      <w:r w:rsidR="00065816">
        <w:rPr>
          <w:sz w:val="28"/>
          <w:szCs w:val="28"/>
        </w:rPr>
        <w:t xml:space="preserve">) на защите ИЗ </w:t>
      </w:r>
      <w:r w:rsidR="00065816">
        <w:rPr>
          <w:color w:val="111111"/>
          <w:sz w:val="28"/>
          <w:szCs w:val="28"/>
        </w:rPr>
        <w:t>студент должен быть готов дать объяснения по методам решения заданий ИЗ.</w:t>
      </w:r>
    </w:p>
    <w:p w:rsidR="00065816" w:rsidRDefault="00065816" w:rsidP="00065816">
      <w:pPr>
        <w:pStyle w:val="2"/>
        <w:spacing w:line="360" w:lineRule="auto"/>
        <w:rPr>
          <w:rFonts w:eastAsia="Calibri" w:cs="Times New Roman"/>
        </w:rPr>
      </w:pPr>
      <w:bookmarkStart w:id="7" w:name="_Toc7716633"/>
      <w:r>
        <w:rPr>
          <w:rFonts w:eastAsia="Calibri" w:cs="Times New Roman"/>
        </w:rPr>
        <w:t>3.4 Методические указания по выполнению индивидуального задания повышенной сложности (ИЗПС)</w:t>
      </w:r>
      <w:bookmarkEnd w:id="7"/>
    </w:p>
    <w:p w:rsidR="00065816" w:rsidRDefault="00065816" w:rsidP="0006581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ИЗПС выполняется для ов</w:t>
      </w:r>
      <w:r>
        <w:rPr>
          <w:sz w:val="28"/>
          <w:szCs w:val="28"/>
        </w:rPr>
        <w:t>ладения навыками изучения математической литературы, решения заданий повышенной сложности, а также методикой построения, анализа и применения математических моделей.</w:t>
      </w:r>
    </w:p>
    <w:p w:rsidR="00065816" w:rsidRDefault="00065816" w:rsidP="0006581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ИЗПС студентам целесообразно придерживаться следующих рекомендаций: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готовиться к сдаче ИЗПС целесообразно во время изучения соответствующего материала в течение всего семестра;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при решении заданий ИЗПС студент подбирает необходимые источники самостоятельно, при необходимости консультируясь с преподавателем;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при решении ИЗПС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 если решение задачи (задач) вызывает трудности, то допускаются консультации у преподавателя на практических занятиях;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решения задач ИЗПС должны быть разборчиво переписаны в отдельную тетрадь; если у студента неразборчивый почерк, то он может выполнить ИЗПС с помощью текстового редактора «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Word</w:t>
      </w:r>
      <w:proofErr w:type="spellEnd"/>
      <w:r>
        <w:rPr>
          <w:sz w:val="28"/>
          <w:szCs w:val="28"/>
        </w:rPr>
        <w:t>» (Общие требования и правила оформления студенческих работ: http://osu.ru/doc/385);</w:t>
      </w:r>
    </w:p>
    <w:p w:rsidR="00065816" w:rsidRPr="00D933B4" w:rsidRDefault="00D933B4" w:rsidP="00D933B4">
      <w:pPr>
        <w:spacing w:line="360" w:lineRule="auto"/>
        <w:ind w:firstLine="720"/>
        <w:jc w:val="both"/>
        <w:rPr>
          <w:color w:val="111111"/>
          <w:sz w:val="28"/>
          <w:szCs w:val="28"/>
        </w:rPr>
      </w:pPr>
      <w:r>
        <w:rPr>
          <w:sz w:val="28"/>
          <w:szCs w:val="28"/>
        </w:rPr>
        <w:t>6</w:t>
      </w:r>
      <w:r w:rsidR="00065816">
        <w:rPr>
          <w:sz w:val="28"/>
          <w:szCs w:val="28"/>
        </w:rPr>
        <w:t xml:space="preserve">) на защите ИЗПС </w:t>
      </w:r>
      <w:r w:rsidR="00065816">
        <w:rPr>
          <w:color w:val="111111"/>
          <w:sz w:val="28"/>
          <w:szCs w:val="28"/>
        </w:rPr>
        <w:t>студент должен быть готов дать объяснения по методам решения заданий ИЗПС.</w:t>
      </w:r>
    </w:p>
    <w:p w:rsidR="00065816" w:rsidRDefault="00065816" w:rsidP="00065816">
      <w:pPr>
        <w:pStyle w:val="1"/>
        <w:rPr>
          <w:rFonts w:eastAsia="Calibri"/>
          <w:szCs w:val="32"/>
        </w:rPr>
      </w:pPr>
      <w:bookmarkStart w:id="8" w:name="_Toc7716634"/>
      <w:r>
        <w:rPr>
          <w:rFonts w:eastAsia="Calibri"/>
        </w:rPr>
        <w:t>4 Методические указания по промежуточной аттестации</w:t>
      </w:r>
      <w:bookmarkEnd w:id="8"/>
    </w:p>
    <w:p w:rsidR="00065816" w:rsidRDefault="00065816" w:rsidP="00065816">
      <w:pPr>
        <w:pStyle w:val="2"/>
        <w:spacing w:line="360" w:lineRule="auto"/>
        <w:rPr>
          <w:rFonts w:eastAsia="Calibri" w:cs="Times New Roman"/>
        </w:rPr>
      </w:pPr>
      <w:bookmarkStart w:id="9" w:name="_Toc7716635"/>
      <w:r>
        <w:rPr>
          <w:rFonts w:eastAsia="Calibri" w:cs="Times New Roman"/>
        </w:rPr>
        <w:t>4.1 Подготовка к рубежным контролям</w:t>
      </w:r>
      <w:bookmarkEnd w:id="9"/>
    </w:p>
    <w:p w:rsidR="00065816" w:rsidRDefault="00065816" w:rsidP="0006581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065816" w:rsidRDefault="00065816" w:rsidP="0006581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рубежным контролям студентам следует придерживаться следующих рекомендаций: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при подготовке к сдаче практической части рубежного контроля целесообразно использовать тщательно разобранные решения ИЗ;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если подготовка к </w:t>
      </w:r>
      <w:r>
        <w:rPr>
          <w:sz w:val="28"/>
          <w:szCs w:val="28"/>
        </w:rPr>
        <w:t>рубежному контролю</w:t>
      </w:r>
      <w:r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 практических занятиях;</w:t>
      </w:r>
    </w:p>
    <w:p w:rsidR="00065816" w:rsidRDefault="00065816" w:rsidP="00D933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065816" w:rsidRDefault="00065816" w:rsidP="00065816">
      <w:pPr>
        <w:pStyle w:val="2"/>
        <w:spacing w:line="360" w:lineRule="auto"/>
        <w:rPr>
          <w:rFonts w:eastAsia="Calibri" w:cs="Times New Roman"/>
        </w:rPr>
      </w:pPr>
      <w:bookmarkStart w:id="10" w:name="_Toc7716636"/>
      <w:r>
        <w:rPr>
          <w:rFonts w:eastAsia="Calibri" w:cs="Times New Roman"/>
        </w:rPr>
        <w:lastRenderedPageBreak/>
        <w:t>4.2 Подготовка к зачету</w:t>
      </w:r>
      <w:bookmarkEnd w:id="10"/>
    </w:p>
    <w:p w:rsidR="00065816" w:rsidRDefault="00065816" w:rsidP="00065816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Итоговой формой контроля знаний, умений и навыков по дисцип</w:t>
      </w:r>
      <w:r w:rsidR="00037295">
        <w:rPr>
          <w:rFonts w:eastAsia="Times New Roman"/>
          <w:sz w:val="28"/>
          <w:szCs w:val="28"/>
        </w:rPr>
        <w:t xml:space="preserve">лине </w:t>
      </w:r>
      <w:r w:rsidR="00046196">
        <w:rPr>
          <w:rFonts w:eastAsia="Times New Roman"/>
          <w:sz w:val="28"/>
          <w:szCs w:val="28"/>
        </w:rPr>
        <w:t>является зачет</w:t>
      </w:r>
      <w:r>
        <w:rPr>
          <w:rFonts w:eastAsia="Times New Roman"/>
          <w:sz w:val="28"/>
          <w:szCs w:val="28"/>
        </w:rPr>
        <w:t>.</w:t>
      </w:r>
    </w:p>
    <w:p w:rsidR="00065816" w:rsidRDefault="00065816" w:rsidP="0006581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зачету студентам следует придерживаться следующих рекомендаций: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при подготовке к сдаче практической части зачета целесообразно использовать тщательно разобранные решения ИЗ;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при посещении не менее 70% всех занятий и выполнении всех запланированных заданий, студент может быть освобожден от сдачи зачета.</w:t>
      </w:r>
    </w:p>
    <w:p w:rsidR="00065816" w:rsidRDefault="00065816" w:rsidP="00065816">
      <w:pPr>
        <w:pStyle w:val="2"/>
        <w:spacing w:line="360" w:lineRule="auto"/>
        <w:rPr>
          <w:rFonts w:eastAsia="Calibri" w:cs="Times New Roman"/>
        </w:rPr>
      </w:pPr>
      <w:bookmarkStart w:id="11" w:name="_Toc7716637"/>
      <w:r>
        <w:rPr>
          <w:rFonts w:eastAsia="Calibri" w:cs="Times New Roman"/>
        </w:rPr>
        <w:t>4.3 Подготовка к экзамену</w:t>
      </w:r>
      <w:bookmarkEnd w:id="11"/>
    </w:p>
    <w:p w:rsidR="00065816" w:rsidRDefault="00065816" w:rsidP="00065816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Итоговой формой контроля знаний, у</w:t>
      </w:r>
      <w:r w:rsidR="00046196">
        <w:rPr>
          <w:rFonts w:eastAsia="Times New Roman"/>
          <w:sz w:val="28"/>
          <w:szCs w:val="28"/>
        </w:rPr>
        <w:t>ме</w:t>
      </w:r>
      <w:r w:rsidR="00F00B66">
        <w:rPr>
          <w:rFonts w:eastAsia="Times New Roman"/>
          <w:sz w:val="28"/>
          <w:szCs w:val="28"/>
        </w:rPr>
        <w:t xml:space="preserve">ний и навыков по дисциплине </w:t>
      </w:r>
      <w:r w:rsidR="00B269DA">
        <w:rPr>
          <w:rFonts w:eastAsia="Times New Roman"/>
          <w:sz w:val="28"/>
          <w:szCs w:val="28"/>
        </w:rPr>
        <w:t>является экзамен</w:t>
      </w:r>
      <w:r>
        <w:rPr>
          <w:rFonts w:eastAsia="Times New Roman"/>
          <w:sz w:val="28"/>
          <w:szCs w:val="28"/>
        </w:rPr>
        <w:t>.</w:t>
      </w:r>
    </w:p>
    <w:p w:rsidR="00065816" w:rsidRDefault="00065816" w:rsidP="00065816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Экзамен проводится с использованием билетов, содержащих два теоретических вопроса и одну задачу. Задания билетов выбираются из различных разделов высшей математики.</w:t>
      </w:r>
    </w:p>
    <w:p w:rsidR="00065816" w:rsidRDefault="00065816" w:rsidP="00065816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Критерии оценки экзаменационных ответов:</w:t>
      </w:r>
    </w:p>
    <w:p w:rsidR="00065816" w:rsidRDefault="00065816" w:rsidP="00065816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noBreakHyphen/>
        <w:t xml:space="preserve"> оценка «отлично» выставляется, если обучающийся в полном объеме усвоил программный материал последовательно, логично и аргументировано его излагает, не допуская ошибок, исчерпывающе ответил на теоретические вопросы билета, не затруднился с ответом на дополнительные вопросы экзаменатора, успешно решил задачу, продемонстрировав необходимые навыки и умение правильно применять теоретические знания в практической деятельности;</w:t>
      </w:r>
    </w:p>
    <w:p w:rsidR="00065816" w:rsidRDefault="00065816" w:rsidP="00065816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noBreakHyphen/>
        <w:t xml:space="preserve"> оценка «хорошо» выставляется, если обучающийся знает программный материал, правильно, по существу и последовательно отвечает на теоретические вопросы билета, в целом правильно решил задачу, владеет основными умениями и навыками, при ответе не допускает существенных ошибок и неточностей;</w:t>
      </w:r>
    </w:p>
    <w:p w:rsidR="00065816" w:rsidRDefault="00065816" w:rsidP="00065816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noBreakHyphen/>
        <w:t xml:space="preserve"> оценка «удовлетворительно» выставляе</w:t>
      </w:r>
      <w:r w:rsidR="00D933B4">
        <w:rPr>
          <w:rFonts w:eastAsia="Times New Roman"/>
          <w:sz w:val="28"/>
          <w:szCs w:val="28"/>
        </w:rPr>
        <w:t xml:space="preserve">тся, если обучающийся усвоил </w:t>
      </w:r>
      <w:r>
        <w:rPr>
          <w:rFonts w:eastAsia="Times New Roman"/>
          <w:sz w:val="28"/>
          <w:szCs w:val="28"/>
        </w:rPr>
        <w:t>основные положения программного материала, содержание вопросов билета из</w:t>
      </w:r>
      <w:r w:rsidR="00D933B4">
        <w:rPr>
          <w:rFonts w:eastAsia="Times New Roman"/>
          <w:sz w:val="28"/>
          <w:szCs w:val="28"/>
        </w:rPr>
        <w:t>ложил поверхностно, без</w:t>
      </w:r>
      <w:r>
        <w:rPr>
          <w:rFonts w:eastAsia="Times New Roman"/>
          <w:sz w:val="28"/>
          <w:szCs w:val="28"/>
        </w:rPr>
        <w:t xml:space="preserve"> обоснования, допустил неточности и ошибки, за</w:t>
      </w:r>
      <w:r w:rsidR="00D933B4">
        <w:rPr>
          <w:rFonts w:eastAsia="Times New Roman"/>
          <w:sz w:val="28"/>
          <w:szCs w:val="28"/>
        </w:rPr>
        <w:t xml:space="preserve">дачу решил не в полном объеме </w:t>
      </w:r>
      <w:r>
        <w:rPr>
          <w:rFonts w:eastAsia="Times New Roman"/>
          <w:sz w:val="28"/>
          <w:szCs w:val="28"/>
        </w:rPr>
        <w:t>или с существенными неточностями, испытывал затруднения при ответе на часть дополнительных вопросов;</w:t>
      </w:r>
    </w:p>
    <w:p w:rsidR="00065816" w:rsidRDefault="00065816" w:rsidP="00065816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noBreakHyphen/>
        <w:t xml:space="preserve"> оценка «неудовлетворительно» выставляется, если обучающийся не знает основных положений программного материала, не в состоянии решить задачу даже при существенной помощи преподавателя, не может ответить на большинство дополнительных вопросов или отказывается отвечать.</w:t>
      </w:r>
    </w:p>
    <w:p w:rsidR="00065816" w:rsidRDefault="00065816" w:rsidP="0006581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экзамену следует придерживаться следующих рекомендаций: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готовиться к сдаче теоретической части экзамена целесообразно во время изучения соответствующего материала в течение всего семестра, записывая ответы на вопросы к экзамену (Фонд оценочных средств, раздел «Блок D»);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при подготовке к сдаче практической части экзамена целесообразно использовать тщательно разобранные решения ИЗ;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если подготовка к экзамену вызывает трудности, то студент может проконсультироваться у преподавателя;</w:t>
      </w:r>
    </w:p>
    <w:p w:rsidR="00065816" w:rsidRDefault="00065816" w:rsidP="00065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при посещении не менее 90% всех занятий и выполнении всех запланированных заданий, студент может быть освобожден от сдачи экзамена с выставлением оценки по результатам рубежных контролей.</w:t>
      </w:r>
    </w:p>
    <w:p w:rsidR="00CA4B6C" w:rsidRDefault="00CA4B6C"/>
    <w:sectPr w:rsidR="00CA4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35A"/>
    <w:rsid w:val="00022984"/>
    <w:rsid w:val="00037295"/>
    <w:rsid w:val="00046196"/>
    <w:rsid w:val="00065816"/>
    <w:rsid w:val="00231DFE"/>
    <w:rsid w:val="00311183"/>
    <w:rsid w:val="004C5ED4"/>
    <w:rsid w:val="005568D6"/>
    <w:rsid w:val="00624336"/>
    <w:rsid w:val="0083669D"/>
    <w:rsid w:val="0086348F"/>
    <w:rsid w:val="00864E0C"/>
    <w:rsid w:val="0091600F"/>
    <w:rsid w:val="00A04F0F"/>
    <w:rsid w:val="00A326DD"/>
    <w:rsid w:val="00B118B8"/>
    <w:rsid w:val="00B269DA"/>
    <w:rsid w:val="00B9135A"/>
    <w:rsid w:val="00CA4B6C"/>
    <w:rsid w:val="00CF7590"/>
    <w:rsid w:val="00D0406F"/>
    <w:rsid w:val="00D933B4"/>
    <w:rsid w:val="00DA0358"/>
    <w:rsid w:val="00F0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4DB032-B1FB-4692-A432-3130E7B0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8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1183"/>
    <w:pPr>
      <w:keepNext/>
      <w:spacing w:before="240" w:after="240"/>
      <w:ind w:firstLine="709"/>
      <w:jc w:val="both"/>
      <w:outlineLvl w:val="0"/>
    </w:pPr>
    <w:rPr>
      <w:rFonts w:eastAsia="Times New Roman"/>
      <w:b/>
      <w:iCs/>
      <w:sz w:val="28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065816"/>
    <w:pPr>
      <w:keepNext/>
      <w:spacing w:before="240" w:after="60"/>
      <w:ind w:firstLine="720"/>
      <w:jc w:val="both"/>
      <w:outlineLvl w:val="1"/>
    </w:pPr>
    <w:rPr>
      <w:rFonts w:eastAsia="Times New Roman"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183"/>
    <w:rPr>
      <w:rFonts w:ascii="Times New Roman" w:eastAsia="Times New Roman" w:hAnsi="Times New Roman" w:cs="Times New Roman"/>
      <w:b/>
      <w:iCs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065816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styleId="a3">
    <w:name w:val="Hyperlink"/>
    <w:semiHidden/>
    <w:unhideWhenUsed/>
    <w:rsid w:val="00065816"/>
    <w:rPr>
      <w:color w:val="0000FF"/>
      <w:u w:val="single"/>
    </w:rPr>
  </w:style>
  <w:style w:type="paragraph" w:styleId="11">
    <w:name w:val="toc 1"/>
    <w:basedOn w:val="a"/>
    <w:next w:val="a"/>
    <w:autoRedefine/>
    <w:semiHidden/>
    <w:unhideWhenUsed/>
    <w:rsid w:val="00065816"/>
  </w:style>
  <w:style w:type="paragraph" w:styleId="21">
    <w:name w:val="toc 2"/>
    <w:basedOn w:val="a"/>
    <w:next w:val="a"/>
    <w:autoRedefine/>
    <w:semiHidden/>
    <w:unhideWhenUsed/>
    <w:rsid w:val="00065816"/>
    <w:pPr>
      <w:ind w:left="240"/>
    </w:pPr>
  </w:style>
  <w:style w:type="character" w:customStyle="1" w:styleId="ReportHead">
    <w:name w:val="Report_Head Знак"/>
    <w:link w:val="ReportHead0"/>
    <w:locked/>
    <w:rsid w:val="00065816"/>
    <w:rPr>
      <w:rFonts w:ascii="Times New Roman" w:eastAsia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065816"/>
    <w:pPr>
      <w:jc w:val="center"/>
    </w:pPr>
    <w:rPr>
      <w:rFonts w:eastAsia="Times New Roman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1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13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12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11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5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4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9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14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2652</Words>
  <Characters>15122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dcterms:created xsi:type="dcterms:W3CDTF">2019-09-20T05:09:00Z</dcterms:created>
  <dcterms:modified xsi:type="dcterms:W3CDTF">2021-03-17T14:33:00Z</dcterms:modified>
</cp:coreProperties>
</file>