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7236A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F164CAE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588B1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17635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44A1B7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0C02B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9D1DF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6ADAD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55A7E1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A408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DC8B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CEBCA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F28FB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49637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78C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D39A9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DE4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B302D5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6808BB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7C7D636A" w14:textId="77777777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5A1668">
        <w:rPr>
          <w:i/>
          <w:sz w:val="24"/>
        </w:rPr>
        <w:t>Б.1.Б.15 Новые информационные технологии</w:t>
      </w:r>
      <w:r>
        <w:rPr>
          <w:i/>
          <w:sz w:val="24"/>
        </w:rPr>
        <w:t>»</w:t>
      </w:r>
    </w:p>
    <w:p w14:paraId="715BDB95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6C03C98E" w14:textId="77777777" w:rsidR="00CA7420" w:rsidRDefault="00CA7420" w:rsidP="00CA742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858321D" w14:textId="77777777" w:rsidR="00CA7420" w:rsidRDefault="00CA7420" w:rsidP="00CA742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A87612C" w14:textId="77777777" w:rsidR="00CA7420" w:rsidRDefault="00CA7420" w:rsidP="00CA742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6A79845" w14:textId="77777777" w:rsidR="00CA7420" w:rsidRDefault="00CA7420" w:rsidP="00CA742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14:paraId="76896D40" w14:textId="77777777" w:rsidR="00CA7420" w:rsidRDefault="00CA7420" w:rsidP="00CA742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1311675" w14:textId="77777777" w:rsidR="00CA7420" w:rsidRDefault="00CA7420" w:rsidP="00CA742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14:paraId="233730B1" w14:textId="77777777" w:rsidR="00CA7420" w:rsidRDefault="00CA7420" w:rsidP="00CA742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753B3E5" w14:textId="77777777" w:rsidR="00CA7420" w:rsidRDefault="00CA7420" w:rsidP="00CA742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01291783" w14:textId="77777777" w:rsidR="00CA7420" w:rsidRDefault="00CA7420" w:rsidP="00CA742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20779C5D" w14:textId="77777777" w:rsidR="00CA7420" w:rsidRDefault="00CA7420" w:rsidP="00CA7420">
      <w:pPr>
        <w:pStyle w:val="ReportHead"/>
        <w:suppressAutoHyphens/>
        <w:rPr>
          <w:sz w:val="24"/>
        </w:rPr>
      </w:pPr>
    </w:p>
    <w:p w14:paraId="27B64FDD" w14:textId="77777777" w:rsidR="00CA7420" w:rsidRDefault="00CA7420" w:rsidP="00CA742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822997B" w14:textId="77777777" w:rsidR="00CA7420" w:rsidRDefault="00CA7420" w:rsidP="00CA742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266CAC2" w14:textId="77777777" w:rsidR="00CA7420" w:rsidRDefault="00CA7420" w:rsidP="00CA742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C7D1FC0" w14:textId="77777777" w:rsidR="005F1294" w:rsidRDefault="005F1294" w:rsidP="005F129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737CB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285DB6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43E5D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796C17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D8989C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077D8C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0C3642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2E6895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13049B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487D8D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96FCF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D73341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7A1740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7EDE492" w14:textId="659BA6D7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DF2860">
        <w:rPr>
          <w:sz w:val="24"/>
        </w:rPr>
        <w:t>2</w:t>
      </w:r>
      <w:r w:rsidR="00DF034D">
        <w:rPr>
          <w:sz w:val="24"/>
        </w:rPr>
        <w:t>1</w:t>
      </w:r>
    </w:p>
    <w:p w14:paraId="5C66AAAD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69AE8F6E" w14:textId="77777777" w:rsidR="00E0713D" w:rsidRPr="00E0713D" w:rsidRDefault="00E0713D" w:rsidP="00E0713D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5A1668" w:rsidRPr="005A1668">
        <w:rPr>
          <w:sz w:val="24"/>
          <w:szCs w:val="24"/>
          <w:lang w:val="x-none"/>
        </w:rPr>
        <w:t>Б.1.Б.15 Новые информационные технологии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="007E106C" w:rsidRPr="007E106C">
        <w:rPr>
          <w:sz w:val="24"/>
          <w:szCs w:val="24"/>
          <w:lang w:val="x-none"/>
        </w:rPr>
        <w:t xml:space="preserve">рабочая программа по которой зарегистрирована под учетным номером ________, обучающимися по направлению подготовки </w:t>
      </w:r>
      <w:r w:rsidR="00CA7420" w:rsidRPr="00CA7420">
        <w:rPr>
          <w:sz w:val="24"/>
          <w:szCs w:val="24"/>
          <w:lang w:val="x-none"/>
        </w:rPr>
        <w:t>15.03.01 Машиностроение</w:t>
      </w:r>
      <w:r w:rsidR="007E106C" w:rsidRPr="007E106C">
        <w:rPr>
          <w:sz w:val="24"/>
          <w:szCs w:val="24"/>
          <w:lang w:val="x-none"/>
        </w:rPr>
        <w:t>, профиль</w:t>
      </w:r>
      <w:r w:rsidR="007664E8">
        <w:rPr>
          <w:sz w:val="24"/>
          <w:szCs w:val="24"/>
        </w:rPr>
        <w:t xml:space="preserve"> «</w:t>
      </w:r>
      <w:r w:rsidR="00CA7420" w:rsidRPr="00CA7420">
        <w:rPr>
          <w:sz w:val="24"/>
          <w:szCs w:val="24"/>
        </w:rPr>
        <w:t>Оборудование и технология повышения износостойкости и восстановление деталей машин и аппаратов</w:t>
      </w:r>
      <w:r w:rsidR="007664E8">
        <w:rPr>
          <w:sz w:val="24"/>
          <w:szCs w:val="24"/>
        </w:rPr>
        <w:t>»</w:t>
      </w:r>
      <w:r w:rsidR="007E106C" w:rsidRPr="007E106C">
        <w:rPr>
          <w:sz w:val="24"/>
          <w:szCs w:val="24"/>
          <w:lang w:val="x-none"/>
        </w:rPr>
        <w:t>.</w:t>
      </w:r>
    </w:p>
    <w:p w14:paraId="68C14DF8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5AD9093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10F707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859BDD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14:paraId="05D41D86" w14:textId="77777777"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7D574D" w14:textId="77777777"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248AF29A" w14:textId="77777777" w:rsidR="00DF034D" w:rsidRDefault="00DF034D" w:rsidP="00DF034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67919473"/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>05</w:t>
      </w:r>
      <w:r>
        <w:rPr>
          <w:sz w:val="24"/>
        </w:rPr>
        <w:t xml:space="preserve">" </w:t>
      </w:r>
      <w:r w:rsidRPr="00765C6E">
        <w:rPr>
          <w:sz w:val="24"/>
          <w:u w:val="single"/>
        </w:rPr>
        <w:t>0</w:t>
      </w:r>
      <w:r>
        <w:rPr>
          <w:sz w:val="24"/>
          <w:u w:val="single"/>
        </w:rPr>
        <w:t>2</w:t>
      </w:r>
      <w:r>
        <w:rPr>
          <w:sz w:val="24"/>
        </w:rPr>
        <w:t xml:space="preserve"> 2021 г.</w:t>
      </w:r>
    </w:p>
    <w:bookmarkEnd w:id="1"/>
    <w:p w14:paraId="0189B852" w14:textId="77777777" w:rsidR="00DF034D" w:rsidRPr="00E0713D" w:rsidRDefault="00DF034D" w:rsidP="00DF034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1B70C203" w14:textId="77777777" w:rsidR="00DF034D" w:rsidRPr="00E0713D" w:rsidRDefault="00DF034D" w:rsidP="00DF034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4FCFA49D" w14:textId="77777777" w:rsidR="00DF034D" w:rsidRPr="00E0713D" w:rsidRDefault="00DF034D" w:rsidP="00DF034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6BEAF0DD" w14:textId="77777777" w:rsidR="00DF034D" w:rsidRPr="00E0713D" w:rsidRDefault="00DF034D" w:rsidP="00DF034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2F273DEE" w14:textId="77777777" w:rsidR="00DF034D" w:rsidRPr="00E0713D" w:rsidRDefault="00DF034D" w:rsidP="00DF034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0F7F9FD1" w14:textId="77777777" w:rsidR="00DF034D" w:rsidRPr="00E0713D" w:rsidRDefault="00DF034D" w:rsidP="00DF034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2" w:name="_Hlk24019509"/>
      <w:r>
        <w:rPr>
          <w:rFonts w:eastAsiaTheme="minorHAnsi"/>
          <w:sz w:val="24"/>
          <w:szCs w:val="22"/>
          <w:u w:val="single"/>
          <w:lang w:eastAsia="en-US"/>
        </w:rPr>
        <w:t>Старший преподаватель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С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.</w:t>
      </w:r>
      <w:r>
        <w:rPr>
          <w:rFonts w:eastAsiaTheme="minorHAnsi"/>
          <w:sz w:val="24"/>
          <w:szCs w:val="22"/>
          <w:u w:val="single"/>
          <w:lang w:eastAsia="en-US"/>
        </w:rPr>
        <w:t>Ю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. </w:t>
      </w:r>
      <w:r>
        <w:rPr>
          <w:rFonts w:eastAsiaTheme="minorHAnsi"/>
          <w:sz w:val="24"/>
          <w:szCs w:val="22"/>
          <w:u w:val="single"/>
          <w:lang w:eastAsia="en-US"/>
        </w:rPr>
        <w:t>Шамаев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2E22CBED" w14:textId="77777777" w:rsidR="00DF034D" w:rsidRPr="00E0713D" w:rsidRDefault="00DF034D" w:rsidP="00DF034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bookmarkEnd w:id="2"/>
    <w:p w14:paraId="6BB96FB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4000A8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0A10D33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4D8438CA" w14:textId="77777777" w:rsidR="00786546" w:rsidRDefault="00786546" w:rsidP="00786546">
      <w:pPr>
        <w:rPr>
          <w:sz w:val="24"/>
          <w:szCs w:val="24"/>
        </w:rPr>
      </w:pPr>
    </w:p>
    <w:p w14:paraId="6483805C" w14:textId="77777777" w:rsidR="00786546" w:rsidRDefault="00786546" w:rsidP="00786546">
      <w:pPr>
        <w:rPr>
          <w:sz w:val="24"/>
          <w:szCs w:val="24"/>
        </w:rPr>
      </w:pPr>
    </w:p>
    <w:p w14:paraId="23E0479A" w14:textId="77777777" w:rsidR="00786546" w:rsidRDefault="00786546" w:rsidP="00786546">
      <w:pPr>
        <w:rPr>
          <w:sz w:val="24"/>
          <w:szCs w:val="24"/>
        </w:rPr>
      </w:pPr>
    </w:p>
    <w:p w14:paraId="6E27B449" w14:textId="77777777" w:rsidR="00786546" w:rsidRPr="00C10434" w:rsidRDefault="00786546" w:rsidP="00786546">
      <w:pPr>
        <w:rPr>
          <w:sz w:val="24"/>
          <w:szCs w:val="24"/>
        </w:rPr>
      </w:pPr>
    </w:p>
    <w:p w14:paraId="043C5074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8E7366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791ED31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E9563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414952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ABE93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21EC5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180877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ADA2B8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EC412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3032D78" w14:textId="77777777"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3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14:paraId="5BF44103" w14:textId="77777777"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14:paraId="446F0A00" w14:textId="77777777" w:rsidR="001576AA" w:rsidRPr="00C07E56" w:rsidRDefault="0037591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2DF69C7" w14:textId="77777777" w:rsidR="001576AA" w:rsidRPr="00C07E56" w:rsidRDefault="0037591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FE9F7F1" w14:textId="77777777" w:rsidR="001576AA" w:rsidRPr="00C07E56" w:rsidRDefault="0037591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4DD9D41B" w14:textId="77777777" w:rsidR="001576AA" w:rsidRPr="00C07E56" w:rsidRDefault="0037591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38AAFDE1" w14:textId="77777777" w:rsidR="001576AA" w:rsidRPr="00C07E56" w:rsidRDefault="0037591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12DA7410" w14:textId="77777777" w:rsidR="001576AA" w:rsidRPr="00C07E56" w:rsidRDefault="0037591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61A33CB0" w14:textId="77777777" w:rsidR="001576AA" w:rsidRPr="00C07E56" w:rsidRDefault="0037591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4E5C1297" w14:textId="77777777" w:rsidR="001576AA" w:rsidRPr="00C07E56" w:rsidRDefault="0037591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F2860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3D41FEDA" w14:textId="77777777"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14:paraId="27DABC6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4" w:name="_Toc26130186"/>
      <w:bookmarkStart w:id="5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4"/>
    </w:p>
    <w:p w14:paraId="0D7B632A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6" w:name="_Toc310522967"/>
      <w:bookmarkStart w:id="7" w:name="_Toc4673111"/>
      <w:bookmarkStart w:id="8" w:name="_Toc26130187"/>
      <w:bookmarkEnd w:id="5"/>
      <w:r w:rsidRPr="004E1760">
        <w:rPr>
          <w:b/>
          <w:bCs/>
          <w:sz w:val="24"/>
        </w:rPr>
        <w:t xml:space="preserve">1.1 </w:t>
      </w:r>
      <w:bookmarkEnd w:id="6"/>
      <w:r w:rsidRPr="004E1760">
        <w:rPr>
          <w:b/>
          <w:bCs/>
          <w:sz w:val="24"/>
        </w:rPr>
        <w:t>Цель учебной дисциплины</w:t>
      </w:r>
      <w:bookmarkEnd w:id="7"/>
      <w:bookmarkEnd w:id="8"/>
    </w:p>
    <w:p w14:paraId="5197F343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Цель</w:t>
      </w:r>
      <w:r w:rsidRPr="004E1760">
        <w:rPr>
          <w:b/>
          <w:bCs/>
          <w:sz w:val="24"/>
          <w:szCs w:val="24"/>
        </w:rPr>
        <w:t xml:space="preserve"> </w:t>
      </w:r>
      <w:r w:rsidRPr="004E1760">
        <w:rPr>
          <w:bCs/>
          <w:sz w:val="24"/>
          <w:szCs w:val="24"/>
        </w:rPr>
        <w:t>освоения дисциплины:</w:t>
      </w:r>
      <w:r w:rsidRPr="004E1760">
        <w:t xml:space="preserve"> </w:t>
      </w:r>
      <w:r w:rsidRPr="00EA7752">
        <w:rPr>
          <w:bCs/>
          <w:sz w:val="24"/>
          <w:szCs w:val="24"/>
        </w:rPr>
        <w:t>изучение современных методов сбора, обработки, хранения и передачи информации.</w:t>
      </w:r>
    </w:p>
    <w:p w14:paraId="4D5C233C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9" w:name="_Toc4673112"/>
      <w:bookmarkStart w:id="10" w:name="_Toc26130188"/>
      <w:r w:rsidRPr="004E1760">
        <w:rPr>
          <w:b/>
          <w:bCs/>
          <w:sz w:val="24"/>
        </w:rPr>
        <w:t>1.2 Задачи дисциплины</w:t>
      </w:r>
      <w:bookmarkEnd w:id="9"/>
      <w:bookmarkEnd w:id="10"/>
    </w:p>
    <w:p w14:paraId="62C0A317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bookmarkStart w:id="11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14:paraId="133D9195" w14:textId="77777777" w:rsidR="001576AA" w:rsidRPr="00EA7752" w:rsidRDefault="001576AA" w:rsidP="00DF034D">
      <w:pPr>
        <w:pStyle w:val="ReportMain"/>
        <w:numPr>
          <w:ilvl w:val="0"/>
          <w:numId w:val="44"/>
        </w:numPr>
        <w:suppressAutoHyphens/>
        <w:ind w:firstLine="709"/>
        <w:jc w:val="both"/>
      </w:pPr>
      <w:r w:rsidRPr="00947E61">
        <w:rPr>
          <w:bCs/>
        </w:rPr>
        <w:t>изучение истории</w:t>
      </w:r>
      <w:r>
        <w:rPr>
          <w:bCs/>
        </w:rPr>
        <w:t xml:space="preserve"> информатики, с</w:t>
      </w:r>
      <w:r w:rsidRPr="00947E61">
        <w:rPr>
          <w:iCs/>
        </w:rPr>
        <w:t xml:space="preserve">овременные направления </w:t>
      </w:r>
      <w:r>
        <w:rPr>
          <w:iCs/>
        </w:rPr>
        <w:t>и</w:t>
      </w:r>
      <w:r w:rsidRPr="00947E61">
        <w:rPr>
          <w:iCs/>
        </w:rPr>
        <w:t xml:space="preserve"> перспективы развития информационных технологий;</w:t>
      </w:r>
    </w:p>
    <w:p w14:paraId="3C06CE02" w14:textId="77777777" w:rsidR="001576AA" w:rsidRPr="00EA7752" w:rsidRDefault="001576AA" w:rsidP="00DF034D">
      <w:pPr>
        <w:pStyle w:val="ReportMain"/>
        <w:numPr>
          <w:ilvl w:val="0"/>
          <w:numId w:val="44"/>
        </w:numPr>
        <w:suppressAutoHyphens/>
        <w:ind w:firstLine="709"/>
        <w:jc w:val="both"/>
      </w:pPr>
      <w:r w:rsidRPr="00947E61">
        <w:rPr>
          <w:iCs/>
        </w:rPr>
        <w:t>архитектур</w:t>
      </w:r>
      <w:r>
        <w:rPr>
          <w:iCs/>
        </w:rPr>
        <w:t>ы</w:t>
      </w:r>
      <w:r w:rsidRPr="00947E61">
        <w:rPr>
          <w:iCs/>
        </w:rPr>
        <w:t xml:space="preserve"> вычислительных систем</w:t>
      </w:r>
      <w:r>
        <w:rPr>
          <w:iCs/>
        </w:rPr>
        <w:t>;</w:t>
      </w:r>
    </w:p>
    <w:p w14:paraId="6C19E423" w14:textId="77777777" w:rsidR="001576AA" w:rsidRPr="00EA7752" w:rsidRDefault="001576AA" w:rsidP="00DF034D">
      <w:pPr>
        <w:pStyle w:val="ReportMain"/>
        <w:numPr>
          <w:ilvl w:val="0"/>
          <w:numId w:val="44"/>
        </w:numPr>
        <w:suppressAutoHyphens/>
        <w:ind w:firstLine="709"/>
        <w:jc w:val="both"/>
      </w:pPr>
      <w:r w:rsidRPr="00947E61">
        <w:rPr>
          <w:iCs/>
        </w:rPr>
        <w:t>способ</w:t>
      </w:r>
      <w:r>
        <w:rPr>
          <w:iCs/>
        </w:rPr>
        <w:t>ов</w:t>
      </w:r>
      <w:r w:rsidRPr="00947E61">
        <w:rPr>
          <w:iCs/>
        </w:rPr>
        <w:t xml:space="preserve"> решения прикладных задач с использованием компьютеров и инструментальных</w:t>
      </w:r>
      <w:r>
        <w:rPr>
          <w:iCs/>
        </w:rPr>
        <w:t xml:space="preserve"> </w:t>
      </w:r>
      <w:r w:rsidRPr="00947E61">
        <w:rPr>
          <w:iCs/>
        </w:rPr>
        <w:t>программных средств;</w:t>
      </w:r>
    </w:p>
    <w:p w14:paraId="38520282" w14:textId="77777777" w:rsidR="001576AA" w:rsidRPr="00B32EB7" w:rsidRDefault="001576AA" w:rsidP="00DF034D">
      <w:pPr>
        <w:pStyle w:val="ReportMain"/>
        <w:numPr>
          <w:ilvl w:val="0"/>
          <w:numId w:val="44"/>
        </w:numPr>
        <w:suppressAutoHyphens/>
        <w:ind w:firstLine="709"/>
        <w:jc w:val="both"/>
      </w:pPr>
      <w:r>
        <w:rPr>
          <w:iCs/>
        </w:rPr>
        <w:t xml:space="preserve">операционной системы </w:t>
      </w:r>
      <w:proofErr w:type="spellStart"/>
      <w:r w:rsidRPr="00947E61">
        <w:rPr>
          <w:iCs/>
        </w:rPr>
        <w:t>Windows</w:t>
      </w:r>
      <w:proofErr w:type="spellEnd"/>
      <w:r>
        <w:rPr>
          <w:iCs/>
        </w:rPr>
        <w:t xml:space="preserve"> и прикладных </w:t>
      </w:r>
      <w:r w:rsidRPr="00947E61">
        <w:rPr>
          <w:iCs/>
        </w:rPr>
        <w:t>программных средств</w:t>
      </w:r>
      <w:r>
        <w:t>.</w:t>
      </w:r>
    </w:p>
    <w:p w14:paraId="3D370F5E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2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11"/>
      <w:bookmarkEnd w:id="12"/>
    </w:p>
    <w:p w14:paraId="04555056" w14:textId="77777777" w:rsidR="001576AA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3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57F795C8" w14:textId="77777777" w:rsidR="001576AA" w:rsidRPr="004E1760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зачетные единицы (</w:t>
      </w:r>
      <w:r>
        <w:rPr>
          <w:rFonts w:eastAsiaTheme="minorHAnsi"/>
          <w:sz w:val="24"/>
          <w:szCs w:val="22"/>
          <w:lang w:eastAsia="en-US"/>
        </w:rPr>
        <w:t>108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часов).</w:t>
      </w:r>
    </w:p>
    <w:p w14:paraId="503A0FBE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3"/>
    <w:p w14:paraId="5E7AD00D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</w:p>
    <w:p w14:paraId="288C6F5F" w14:textId="77777777" w:rsidR="001576AA" w:rsidRPr="004E1760" w:rsidRDefault="001576AA" w:rsidP="00DF034D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31"/>
        <w:gridCol w:w="3260"/>
      </w:tblGrid>
      <w:tr w:rsidR="001576AA" w:rsidRPr="004E1760" w14:paraId="0FBE2D4F" w14:textId="77777777" w:rsidTr="00CA3B15">
        <w:trPr>
          <w:tblHeader/>
        </w:trPr>
        <w:tc>
          <w:tcPr>
            <w:tcW w:w="7031" w:type="dxa"/>
            <w:shd w:val="clear" w:color="auto" w:fill="auto"/>
            <w:vAlign w:val="center"/>
          </w:tcPr>
          <w:p w14:paraId="2E995186" w14:textId="77777777" w:rsidR="001576AA" w:rsidRPr="004E1760" w:rsidRDefault="001576AA" w:rsidP="00DF034D">
            <w:pPr>
              <w:suppressAutoHyphens/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4E1760">
              <w:rPr>
                <w:rFonts w:eastAsiaTheme="minorHAnsi"/>
                <w:sz w:val="24"/>
                <w:szCs w:val="22"/>
                <w:lang w:eastAsia="en-US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D95C7E" w14:textId="77777777" w:rsidR="001576AA" w:rsidRPr="004E1760" w:rsidRDefault="001576AA" w:rsidP="00DF034D">
            <w:pPr>
              <w:suppressAutoHyphens/>
              <w:jc w:val="center"/>
              <w:rPr>
                <w:rFonts w:eastAsiaTheme="minorHAnsi"/>
                <w:sz w:val="24"/>
                <w:szCs w:val="22"/>
                <w:lang w:eastAsia="en-US"/>
              </w:rPr>
            </w:pPr>
            <w:r w:rsidRPr="004E1760">
              <w:rPr>
                <w:rFonts w:eastAsiaTheme="minorHAnsi"/>
                <w:sz w:val="24"/>
                <w:szCs w:val="22"/>
                <w:lang w:eastAsia="en-US"/>
              </w:rPr>
              <w:t>Формируемые компетенции</w:t>
            </w:r>
          </w:p>
        </w:tc>
      </w:tr>
      <w:tr w:rsidR="001576AA" w:rsidRPr="004E1760" w14:paraId="26C432BB" w14:textId="77777777" w:rsidTr="00CA3B15">
        <w:tc>
          <w:tcPr>
            <w:tcW w:w="7031" w:type="dxa"/>
            <w:shd w:val="clear" w:color="auto" w:fill="auto"/>
          </w:tcPr>
          <w:p w14:paraId="0DDCF9E2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Знать:</w:t>
            </w:r>
          </w:p>
          <w:p w14:paraId="716AFFD5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основные понятия информатики и информационных технологий</w:t>
            </w:r>
            <w:r>
              <w:t xml:space="preserve"> и их значение в развитии современного общества.</w:t>
            </w:r>
          </w:p>
          <w:p w14:paraId="30E57914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Уметь:</w:t>
            </w:r>
          </w:p>
          <w:p w14:paraId="6E62C0EA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использовать новые информационные технологии для развития современного общества</w:t>
            </w:r>
            <w:r w:rsidRPr="00BD6167">
              <w:t>.</w:t>
            </w:r>
          </w:p>
          <w:p w14:paraId="5D8FCA3E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Владеть:</w:t>
            </w:r>
          </w:p>
          <w:p w14:paraId="704E8277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новыми информационными технологиями, используемыми в развитии современного общества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0EEFF62F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t>ОПК-2 осознанием сущности и значения информации в развитии современного общества</w:t>
            </w:r>
          </w:p>
        </w:tc>
      </w:tr>
      <w:tr w:rsidR="001576AA" w:rsidRPr="004E1760" w14:paraId="72E66541" w14:textId="77777777" w:rsidTr="00CA3B15">
        <w:tc>
          <w:tcPr>
            <w:tcW w:w="7031" w:type="dxa"/>
            <w:shd w:val="clear" w:color="auto" w:fill="auto"/>
          </w:tcPr>
          <w:p w14:paraId="4FDAF89D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Знать:</w:t>
            </w:r>
          </w:p>
          <w:p w14:paraId="1E808038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методы, способы и средства получения, хранения, переработки информации</w:t>
            </w:r>
            <w:r>
              <w:t>.</w:t>
            </w:r>
          </w:p>
          <w:p w14:paraId="42C3AE60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Уметь:</w:t>
            </w:r>
          </w:p>
          <w:p w14:paraId="68055E08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создавать и обрабатывать информационные материалы в текстовом и табличном виде</w:t>
            </w:r>
            <w:r w:rsidRPr="00BD6167">
              <w:t>.</w:t>
            </w:r>
          </w:p>
          <w:p w14:paraId="30F54BD9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Владеть:</w:t>
            </w:r>
          </w:p>
          <w:p w14:paraId="4D6B8FBC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приемами форматирования текстовой и табличной информации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3275F936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t>ОПК-3 владением основными методами, способами и средствами получения, хранения, переработки информации</w:t>
            </w:r>
          </w:p>
        </w:tc>
      </w:tr>
      <w:tr w:rsidR="001576AA" w:rsidRPr="004E1760" w14:paraId="4A69EBDB" w14:textId="77777777" w:rsidTr="00CA3B15">
        <w:tc>
          <w:tcPr>
            <w:tcW w:w="7031" w:type="dxa"/>
            <w:shd w:val="clear" w:color="auto" w:fill="auto"/>
          </w:tcPr>
          <w:p w14:paraId="0BC76A40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Знать:</w:t>
            </w:r>
          </w:p>
          <w:p w14:paraId="7C43C1A2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>
              <w:t>ф</w:t>
            </w:r>
            <w:r w:rsidRPr="00334078">
              <w:t>ункциональную и структурную организацию компьютера</w:t>
            </w:r>
            <w:r>
              <w:t>.</w:t>
            </w:r>
          </w:p>
          <w:p w14:paraId="4E686062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t>Уметь:</w:t>
            </w:r>
          </w:p>
          <w:p w14:paraId="1546653F" w14:textId="77777777" w:rsidR="001576AA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применять пакеты прикладных программ</w:t>
            </w:r>
            <w:r>
              <w:t xml:space="preserve"> для решения стандартных задач профессиональной деятельности</w:t>
            </w:r>
            <w:r w:rsidRPr="00BD6167">
              <w:t>.</w:t>
            </w:r>
          </w:p>
          <w:p w14:paraId="48A6ECF7" w14:textId="77777777" w:rsidR="00DF2860" w:rsidRPr="00BD6167" w:rsidRDefault="00DF2860" w:rsidP="00DF034D">
            <w:pPr>
              <w:pStyle w:val="ReportMain"/>
              <w:suppressAutoHyphens/>
              <w:ind w:left="57"/>
            </w:pPr>
          </w:p>
          <w:p w14:paraId="46DD99B8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rPr>
                <w:b/>
                <w:u w:val="single"/>
              </w:rPr>
              <w:lastRenderedPageBreak/>
              <w:t>Владеть:</w:t>
            </w:r>
          </w:p>
          <w:p w14:paraId="3E5F0774" w14:textId="77777777" w:rsidR="001576AA" w:rsidRPr="00BD6167" w:rsidRDefault="001576AA" w:rsidP="00DF034D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</w:pPr>
            <w:r w:rsidRPr="00334078">
              <w:t>методами решения профессиональных задач с применением информационно-коммуникационных технологий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5EADBE49" w14:textId="77777777" w:rsidR="001576AA" w:rsidRPr="00BD6167" w:rsidRDefault="001576AA" w:rsidP="00DF034D">
            <w:pPr>
              <w:pStyle w:val="ReportMain"/>
              <w:suppressAutoHyphens/>
            </w:pPr>
            <w:r w:rsidRPr="00BD6167">
              <w:lastRenderedPageBreak/>
              <w:t xml:space="preserve">ОПК-5 способностью решать стандартные задачи профессиональной деятельности на основе информационной и библиографической культуры </w:t>
            </w:r>
            <w:r w:rsidRPr="00BD6167">
              <w:lastRenderedPageBreak/>
              <w:t>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</w:tbl>
    <w:p w14:paraId="5C8A1BA1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4" w:name="_Toc25060022"/>
      <w:bookmarkStart w:id="15" w:name="_Toc26130190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4"/>
      <w:bookmarkEnd w:id="15"/>
    </w:p>
    <w:p w14:paraId="140DD1AC" w14:textId="77777777" w:rsidR="00DF034D" w:rsidRPr="00757A32" w:rsidRDefault="00DF034D" w:rsidP="00DF034D">
      <w:pPr>
        <w:ind w:firstLine="709"/>
        <w:jc w:val="both"/>
        <w:rPr>
          <w:bCs/>
          <w:sz w:val="24"/>
          <w:szCs w:val="24"/>
        </w:rPr>
      </w:pPr>
      <w:bookmarkStart w:id="16" w:name="_Toc4673115"/>
      <w:bookmarkStart w:id="17" w:name="_Toc25060023"/>
      <w:bookmarkStart w:id="18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71317857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11E29F0A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DFBF8CE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6BFE99EA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6"/>
      <w:bookmarkEnd w:id="17"/>
      <w:bookmarkEnd w:id="18"/>
    </w:p>
    <w:p w14:paraId="21638FBC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038DDE2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7490B3F1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6E5417B7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2B1EA85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9" w:name="_Toc4673116"/>
      <w:bookmarkStart w:id="20" w:name="_Toc25060024"/>
      <w:bookmarkStart w:id="21" w:name="_Toc26130192"/>
      <w:bookmarkStart w:id="22" w:name="_Toc4673117"/>
      <w:bookmarkStart w:id="23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9"/>
      <w:bookmarkEnd w:id="20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21"/>
    </w:p>
    <w:p w14:paraId="522DCC61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420681D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0EB04F28" w14:textId="4F662573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1CD96589" w14:textId="475B1114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5B18EE7E" w14:textId="3CEA9667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lastRenderedPageBreak/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66823AA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4" w:name="_Toc26130193"/>
      <w:r w:rsidRPr="004E1760">
        <w:rPr>
          <w:rFonts w:cs="Arial"/>
          <w:b/>
          <w:bCs/>
          <w:kern w:val="32"/>
          <w:sz w:val="24"/>
          <w:szCs w:val="32"/>
        </w:rPr>
        <w:t>5 Рекомендации по самостоятельной работе</w:t>
      </w:r>
      <w:bookmarkEnd w:id="22"/>
      <w:bookmarkEnd w:id="23"/>
      <w:bookmarkEnd w:id="24"/>
    </w:p>
    <w:p w14:paraId="2D11F60F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251976E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5CF3C433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0EBAC687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2E5ECF08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69F7230B" w14:textId="77777777" w:rsidR="006948A1" w:rsidRPr="004E1760" w:rsidRDefault="006948A1" w:rsidP="006948A1">
      <w:pPr>
        <w:ind w:firstLine="709"/>
        <w:jc w:val="both"/>
        <w:rPr>
          <w:bCs/>
          <w:sz w:val="24"/>
          <w:szCs w:val="24"/>
        </w:rPr>
      </w:pPr>
      <w:bookmarkStart w:id="25" w:name="_Toc4673118"/>
      <w:bookmarkStart w:id="26" w:name="_Toc25060026"/>
      <w:bookmarkStart w:id="27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 xml:space="preserve">интерфейсом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14:paraId="5DD66DFB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5"/>
      <w:bookmarkEnd w:id="26"/>
      <w:bookmarkEnd w:id="27"/>
    </w:p>
    <w:p w14:paraId="7949B473" w14:textId="77777777" w:rsidR="00DF034D" w:rsidRPr="004E1760" w:rsidRDefault="00DF034D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1B9C895B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F4E18FC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14:paraId="52216CD6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14:paraId="67594028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14:paraId="65FF2661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94A340B" w14:textId="77777777" w:rsidR="008442A7" w:rsidRPr="007F11BD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  <w:bookmarkEnd w:id="3"/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8F3B4" w14:textId="77777777" w:rsidR="00375916" w:rsidRDefault="00375916">
      <w:r>
        <w:separator/>
      </w:r>
    </w:p>
  </w:endnote>
  <w:endnote w:type="continuationSeparator" w:id="0">
    <w:p w14:paraId="7C8578A6" w14:textId="77777777" w:rsidR="00375916" w:rsidRDefault="0037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731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27B5D7" w14:textId="77777777" w:rsidR="003E2DCA" w:rsidRDefault="003E2DCA" w:rsidP="006C27EB">
    <w:pPr>
      <w:pStyle w:val="a6"/>
      <w:ind w:right="360" w:firstLine="360"/>
    </w:pPr>
  </w:p>
  <w:p w14:paraId="2077CF0D" w14:textId="77777777" w:rsidR="003E2DCA" w:rsidRDefault="003E2DCA"/>
  <w:p w14:paraId="2F4EE65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71FC9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069B2516" w14:textId="77777777" w:rsidR="003E2DCA" w:rsidRDefault="003E2DCA" w:rsidP="00454B07">
    <w:pPr>
      <w:pStyle w:val="a6"/>
      <w:ind w:right="360"/>
      <w:jc w:val="center"/>
    </w:pPr>
  </w:p>
  <w:p w14:paraId="08EA6B6A" w14:textId="77777777" w:rsidR="003E2DCA" w:rsidRDefault="003E2DCA"/>
  <w:p w14:paraId="242775F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E6F31" w14:textId="77777777" w:rsidR="00375916" w:rsidRDefault="00375916">
      <w:r>
        <w:separator/>
      </w:r>
    </w:p>
  </w:footnote>
  <w:footnote w:type="continuationSeparator" w:id="0">
    <w:p w14:paraId="6E1445A5" w14:textId="77777777" w:rsidR="00375916" w:rsidRDefault="00375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5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 w15:restartNumberingAfterBreak="0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2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3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6"/>
  </w:num>
  <w:num w:numId="13">
    <w:abstractNumId w:val="11"/>
  </w:num>
  <w:num w:numId="14">
    <w:abstractNumId w:val="40"/>
  </w:num>
  <w:num w:numId="15">
    <w:abstractNumId w:val="15"/>
  </w:num>
  <w:num w:numId="16">
    <w:abstractNumId w:val="33"/>
  </w:num>
  <w:num w:numId="17">
    <w:abstractNumId w:val="21"/>
  </w:num>
  <w:num w:numId="18">
    <w:abstractNumId w:val="16"/>
  </w:num>
  <w:num w:numId="19">
    <w:abstractNumId w:val="29"/>
  </w:num>
  <w:num w:numId="20">
    <w:abstractNumId w:val="18"/>
  </w:num>
  <w:num w:numId="21">
    <w:abstractNumId w:val="41"/>
  </w:num>
  <w:num w:numId="22">
    <w:abstractNumId w:val="4"/>
  </w:num>
  <w:num w:numId="23">
    <w:abstractNumId w:val="9"/>
  </w:num>
  <w:num w:numId="24">
    <w:abstractNumId w:val="7"/>
  </w:num>
  <w:num w:numId="25">
    <w:abstractNumId w:val="38"/>
  </w:num>
  <w:num w:numId="26">
    <w:abstractNumId w:val="17"/>
  </w:num>
  <w:num w:numId="27">
    <w:abstractNumId w:val="39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2"/>
  </w:num>
  <w:num w:numId="33">
    <w:abstractNumId w:val="42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3"/>
  </w:num>
  <w:num w:numId="39">
    <w:abstractNumId w:val="2"/>
  </w:num>
  <w:num w:numId="40">
    <w:abstractNumId w:val="1"/>
  </w:num>
  <w:num w:numId="41">
    <w:abstractNumId w:val="35"/>
  </w:num>
  <w:num w:numId="42">
    <w:abstractNumId w:val="26"/>
  </w:num>
  <w:num w:numId="43">
    <w:abstractNumId w:val="10"/>
  </w:num>
  <w:num w:numId="44">
    <w:abstractNumId w:val="30"/>
  </w:num>
  <w:num w:numId="45">
    <w:abstractNumId w:val="34"/>
  </w:num>
  <w:num w:numId="46">
    <w:abstractNumId w:val="28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78FE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99DF-28DD-4FD1-AD37-71F4E92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24</cp:revision>
  <cp:lastPrinted>2020-12-02T11:02:00Z</cp:lastPrinted>
  <dcterms:created xsi:type="dcterms:W3CDTF">2019-07-04T09:13:00Z</dcterms:created>
  <dcterms:modified xsi:type="dcterms:W3CDTF">2021-03-30T09:32:00Z</dcterms:modified>
</cp:coreProperties>
</file>