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4A20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Кафедра менеджмента</w:t>
      </w:r>
    </w:p>
    <w:p w:rsidR="001E21D0" w:rsidRPr="00334A20" w:rsidRDefault="001E21D0" w:rsidP="001E21D0">
      <w:pPr>
        <w:pStyle w:val="ReportHead0"/>
        <w:suppressAutoHyphens/>
        <w:spacing w:before="120"/>
        <w:rPr>
          <w:szCs w:val="28"/>
        </w:rPr>
      </w:pPr>
      <w:r w:rsidRPr="00334A20">
        <w:rPr>
          <w:szCs w:val="28"/>
        </w:rPr>
        <w:t xml:space="preserve">Методические указания для обучающихся по освоению дисциплины </w:t>
      </w: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F4" w:rsidRPr="00334A20" w:rsidRDefault="00DE11D8" w:rsidP="000F0EF4">
      <w:pPr>
        <w:pStyle w:val="ReportHead0"/>
        <w:suppressAutoHyphens/>
        <w:rPr>
          <w:i/>
          <w:sz w:val="24"/>
        </w:rPr>
      </w:pPr>
      <w:r w:rsidRPr="00334A20">
        <w:rPr>
          <w:i/>
          <w:sz w:val="24"/>
        </w:rPr>
        <w:t>«</w:t>
      </w:r>
      <w:r w:rsidR="00414B35">
        <w:rPr>
          <w:i/>
          <w:sz w:val="24"/>
        </w:rPr>
        <w:t>Б1.Д.В.3 Логистический менеджмент</w:t>
      </w:r>
      <w:r w:rsidRPr="00334A20">
        <w:rPr>
          <w:i/>
          <w:sz w:val="24"/>
        </w:rPr>
        <w:t>»</w:t>
      </w:r>
    </w:p>
    <w:p w:rsidR="0000568F" w:rsidRPr="00334A20" w:rsidRDefault="0000568F" w:rsidP="000F0EF4">
      <w:pPr>
        <w:pStyle w:val="ReportHead0"/>
        <w:suppressAutoHyphens/>
        <w:rPr>
          <w:sz w:val="24"/>
        </w:rPr>
      </w:pP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Уровень высшего образования</w:t>
      </w: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БАКАЛАВРИАТ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  <w:r w:rsidRPr="00334A20">
        <w:rPr>
          <w:sz w:val="24"/>
        </w:rPr>
        <w:t>Направление подготовки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38.03.02 Менеджмент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>(код и наименование направления подготовки)</w:t>
      </w:r>
    </w:p>
    <w:p w:rsidR="000F0EF4" w:rsidRPr="00334A20" w:rsidRDefault="00414B35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0EF4" w:rsidRPr="00334A20" w:rsidRDefault="000F0EF4" w:rsidP="000F0EF4">
      <w:pPr>
        <w:pStyle w:val="ReportHead0"/>
        <w:suppressAutoHyphens/>
        <w:spacing w:before="120"/>
        <w:rPr>
          <w:sz w:val="24"/>
        </w:rPr>
      </w:pPr>
      <w:r w:rsidRPr="00334A20">
        <w:rPr>
          <w:sz w:val="24"/>
        </w:rPr>
        <w:t>Тип образовательной программы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Программа прикладного бакалавриата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0F0EF4" w:rsidRDefault="000F0EF4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F0EF4" w:rsidRDefault="000F0EF4" w:rsidP="000F0EF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0EF4" w:rsidRDefault="005C6536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F0EF4">
        <w:rPr>
          <w:i/>
          <w:sz w:val="24"/>
          <w:u w:val="single"/>
        </w:rPr>
        <w:t>чная</w:t>
      </w:r>
    </w:p>
    <w:p w:rsidR="000F0EF4" w:rsidRDefault="000F0EF4" w:rsidP="000F0EF4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382B9A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382B9A" w:rsidRDefault="00E9311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14B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46FDD" w:rsidRPr="00275C4F" w:rsidRDefault="00A14E88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="00346FDD"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DD">
        <w:rPr>
          <w:rFonts w:ascii="Times New Roman" w:eastAsia="Calibri" w:hAnsi="Times New Roman" w:cs="Times New Roman"/>
          <w:sz w:val="28"/>
          <w:szCs w:val="28"/>
        </w:rPr>
        <w:t xml:space="preserve">_____________________ </w:t>
      </w:r>
      <w:r w:rsidR="005E2E72">
        <w:rPr>
          <w:rFonts w:ascii="Times New Roman" w:eastAsia="Calibri" w:hAnsi="Times New Roman" w:cs="Times New Roman"/>
          <w:sz w:val="28"/>
          <w:szCs w:val="28"/>
        </w:rPr>
        <w:t>Бережная Л.Ю.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436559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ascii="Times New Roman" w:eastAsia="Calibri" w:hAnsi="Times New Roman" w:cs="Times New Roman"/>
          <w:sz w:val="28"/>
          <w:szCs w:val="28"/>
        </w:rPr>
        <w:t>ры менеджмента</w:t>
      </w:r>
      <w:r w:rsidR="00AC5D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0D44">
        <w:rPr>
          <w:rFonts w:ascii="Times New Roman" w:eastAsia="Calibri" w:hAnsi="Times New Roman" w:cs="Times New Roman"/>
          <w:sz w:val="28"/>
          <w:szCs w:val="28"/>
        </w:rPr>
        <w:t>№ 6 от «25» февраля 2021 г.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Заведующий кафе</w:t>
      </w:r>
      <w:r w:rsidR="00854614">
        <w:rPr>
          <w:rFonts w:ascii="Times New Roman" w:eastAsia="Calibri" w:hAnsi="Times New Roman" w:cs="Times New Roman"/>
          <w:sz w:val="28"/>
          <w:szCs w:val="28"/>
        </w:rPr>
        <w:t>дрой ________________________</w:t>
      </w:r>
      <w:r w:rsidR="002C0D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54614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854614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346FDD" w:rsidRPr="00275C4F" w:rsidRDefault="00346FDD" w:rsidP="00346FD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E9311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</w:t>
      </w:r>
      <w:r w:rsidR="0085461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2E72">
        <w:rPr>
          <w:rFonts w:ascii="Times New Roman" w:eastAsia="Calibri" w:hAnsi="Times New Roman" w:cs="Times New Roman"/>
          <w:sz w:val="28"/>
          <w:szCs w:val="28"/>
        </w:rPr>
        <w:t>«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>Логистический менеджмент</w:t>
      </w:r>
      <w:r w:rsidR="005E2E72">
        <w:rPr>
          <w:rFonts w:ascii="Times New Roman" w:eastAsia="Calibri" w:hAnsi="Times New Roman" w:cs="Times New Roman"/>
          <w:sz w:val="28"/>
          <w:szCs w:val="28"/>
        </w:rPr>
        <w:t>»</w:t>
      </w:r>
      <w:r w:rsidRPr="00275C4F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5E2E7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36"/>
          <w:szCs w:val="28"/>
        </w:rPr>
      </w:sdtEndPr>
      <w:sdtContent>
        <w:p w:rsidR="00382B9A" w:rsidRDefault="00382B9A" w:rsidP="00382B9A">
          <w:pPr>
            <w:pStyle w:val="a5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382B9A" w:rsidRDefault="00382B9A" w:rsidP="00382B9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bookmarkStart w:id="1" w:name="_GoBack"/>
          <w:bookmarkEnd w:id="1"/>
        </w:p>
        <w:p w:rsidR="00F9357D" w:rsidRPr="00F9357D" w:rsidRDefault="00B66A3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82B9A" w:rsidRPr="00A904C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3703755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_Toc33703755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6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F9357D" w:rsidRPr="00F9357D">
              <w:rPr>
                <w:rStyle w:val="a3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_Toc33703756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7" w:history="1">
            <w:r w:rsidR="00F9357D" w:rsidRPr="00F9357D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_Toc33703757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8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_Toc33703758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9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_Toc33703759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0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_Toc33703760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1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4.2 Методические рекомендации обучающимся по выполнению  типовых  заданий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_Toc33703761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2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4.3 Методические рекомендации обучающимся по выполнению индивидуальных творческих заданий (ИТЗ)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_Toc33703762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442B2B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3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_Toc33703763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2B9A" w:rsidRPr="00D80515" w:rsidRDefault="00442B2B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hAnsi="Times New Roman" w:cs="Times New Roman"/>
              <w:sz w:val="36"/>
              <w:szCs w:val="28"/>
            </w:rPr>
          </w:pPr>
          <w:hyperlink w:anchor="_Toc33703764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_Toc33703764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6E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66A36" w:rsidRPr="00A904C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337037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2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AA7919" w:rsidRDefault="00334A20" w:rsidP="00334A20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7919">
        <w:rPr>
          <w:sz w:val="28"/>
          <w:szCs w:val="28"/>
        </w:rPr>
        <w:t xml:space="preserve">Цель освоения дисциплины «Логистический менеджмент» - </w:t>
      </w:r>
      <w:r w:rsidRPr="00AA7919">
        <w:rPr>
          <w:rFonts w:eastAsia="TimesNewRomanPSMT"/>
          <w:color w:val="000000"/>
          <w:sz w:val="28"/>
          <w:szCs w:val="28"/>
        </w:rPr>
        <w:t xml:space="preserve">формирование у бакалавров общекультурных и профессиональных компетенций, необходимых  для овладения знаниями и практическими навыками в </w:t>
      </w:r>
      <w:r w:rsidRPr="00AA7919">
        <w:rPr>
          <w:sz w:val="28"/>
          <w:szCs w:val="28"/>
        </w:rPr>
        <w:t>сфере логистического менеджмента.</w:t>
      </w:r>
    </w:p>
    <w:p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 xml:space="preserve">Цель определила следующие задачи: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 w:rsidRPr="00AA7919">
        <w:rPr>
          <w:rFonts w:ascii="Times New Roman" w:eastAsia="TimesNewRomanPSMT" w:hAnsi="Times New Roman" w:cs="Times New Roman"/>
          <w:color w:val="000000"/>
          <w:sz w:val="28"/>
          <w:szCs w:val="28"/>
        </w:rPr>
        <w:t>- знать сущность и содержание логистического менеджмента;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иметь представление </w:t>
      </w:r>
      <w:r w:rsidRPr="00AA7919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AA791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7919">
        <w:rPr>
          <w:rFonts w:ascii="Times New Roman" w:hAnsi="Times New Roman" w:cs="Times New Roman"/>
          <w:color w:val="000000"/>
          <w:sz w:val="28"/>
          <w:szCs w:val="28"/>
        </w:rPr>
        <w:t>целях, задачах, структуре и функциях логистического менеджмента и его связи с другими подсистемами предприятия;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color w:val="000000"/>
          <w:sz w:val="28"/>
          <w:szCs w:val="28"/>
        </w:rPr>
        <w:t xml:space="preserve">- знать типы организационных структур управления логистикой на предприятии, функции специалиста в области логистического менеджмента;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color w:val="000000"/>
          <w:sz w:val="28"/>
          <w:szCs w:val="28"/>
        </w:rPr>
        <w:t>- знать особенности логистического менеджмента в организации;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b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color w:val="000000"/>
          <w:sz w:val="28"/>
          <w:szCs w:val="28"/>
        </w:rPr>
        <w:t>- иметь представление об основных бизнес-процессах в логистических цепях (цепях поставок);</w:t>
      </w:r>
    </w:p>
    <w:p w:rsidR="00334A20" w:rsidRPr="00AA7919" w:rsidRDefault="00334A20" w:rsidP="00334A20">
      <w:pPr>
        <w:pStyle w:val="ac"/>
        <w:tabs>
          <w:tab w:val="clear" w:pos="72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AA7919">
        <w:rPr>
          <w:rFonts w:eastAsia="TimesNewRomanPSMT"/>
          <w:color w:val="000000"/>
          <w:sz w:val="28"/>
          <w:szCs w:val="28"/>
        </w:rPr>
        <w:t xml:space="preserve">- </w:t>
      </w:r>
      <w:r w:rsidRPr="00AA7919">
        <w:rPr>
          <w:color w:val="000000"/>
          <w:sz w:val="28"/>
          <w:szCs w:val="28"/>
        </w:rPr>
        <w:t>приобрести базовые навыки управления бизнес-процессами логистических цепях (в цепях поставок)</w:t>
      </w:r>
      <w:r w:rsidRPr="00AA7919">
        <w:rPr>
          <w:rFonts w:eastAsia="TimesNewRomanPSMT"/>
          <w:color w:val="000000"/>
          <w:sz w:val="28"/>
          <w:szCs w:val="28"/>
        </w:rPr>
        <w:t>;</w:t>
      </w:r>
      <w:r w:rsidRPr="00AA7919">
        <w:rPr>
          <w:color w:val="000000"/>
          <w:sz w:val="28"/>
          <w:szCs w:val="28"/>
        </w:rPr>
        <w:t xml:space="preserve">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- </w:t>
      </w:r>
      <w:r w:rsidRPr="00AA7919">
        <w:rPr>
          <w:rFonts w:ascii="Times New Roman" w:hAnsi="Times New Roman" w:cs="Times New Roman"/>
          <w:sz w:val="28"/>
          <w:szCs w:val="28"/>
        </w:rPr>
        <w:t xml:space="preserve">уметь производить логистический анализ деятельности предприятий и цепей поставок; </w:t>
      </w:r>
    </w:p>
    <w:p w:rsidR="00334A20" w:rsidRPr="00AA7919" w:rsidRDefault="00334A20" w:rsidP="00334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- определять соответствующие инструменты логистического менеджмента для воздействия на про</w:t>
      </w:r>
      <w:r w:rsidRPr="00AA7919">
        <w:rPr>
          <w:rFonts w:ascii="Times New Roman" w:hAnsi="Times New Roman" w:cs="Times New Roman"/>
          <w:sz w:val="28"/>
          <w:szCs w:val="28"/>
        </w:rPr>
        <w:softHyphen/>
        <w:t>цессы концентрации, распределения и движения материальных, сервисных, информационных и финансовых потоков и оптимизации параметров данных по</w:t>
      </w:r>
      <w:r w:rsidRPr="00AA7919">
        <w:rPr>
          <w:rFonts w:ascii="Times New Roman" w:hAnsi="Times New Roman" w:cs="Times New Roman"/>
          <w:sz w:val="28"/>
          <w:szCs w:val="28"/>
        </w:rPr>
        <w:softHyphen/>
        <w:t>токов в микро- или макроэкономических системах для достижения целей организации</w:t>
      </w:r>
      <w:r w:rsidRPr="00AA79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334A20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 xml:space="preserve">ПК*-3 Способен разрабатывать функциональные, предпринимательские и отраслевые стратегии организации с целью адаптации ее хозяйственной деятельности и системы управления к изменяющимся в условиях рынка </w:t>
      </w:r>
      <w:r w:rsidRPr="00414B35">
        <w:rPr>
          <w:rFonts w:ascii="Times New Roman" w:hAnsi="Times New Roman" w:cs="Times New Roman"/>
          <w:sz w:val="28"/>
          <w:szCs w:val="28"/>
        </w:rPr>
        <w:lastRenderedPageBreak/>
        <w:t>внешним и внутренним экономическим условиям, подготовка и согласование разделов тактических комплексных планов производственной, финансовой и коммерческой деятельности организации и ее структурных подразделений (отделов, цехов)</w:t>
      </w:r>
      <w:r w:rsidR="00334A20" w:rsidRPr="00AA7919">
        <w:rPr>
          <w:rFonts w:ascii="Times New Roman" w:hAnsi="Times New Roman" w:cs="Times New Roman"/>
          <w:sz w:val="28"/>
          <w:szCs w:val="28"/>
        </w:rPr>
        <w:t>.</w:t>
      </w:r>
    </w:p>
    <w:p w:rsidR="00414B35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Индикаторы достижения компетенций:</w:t>
      </w:r>
    </w:p>
    <w:p w:rsidR="00414B35" w:rsidRPr="00414B35" w:rsidRDefault="00414B35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>ПК*-3-В-7 Формулирует содержание функциональных, предпринимательских и отраслевых стратегий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менеджмента; содержание разделов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B35" w:rsidRPr="00414B35" w:rsidRDefault="00414B35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>ПК*-3-В-8 Определяет функциональные, предпринимательские и отраслевые стратегии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менеджмента; подготавливать и согласовывать разделы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B35" w:rsidRPr="00AA7919" w:rsidRDefault="00414B35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B35">
        <w:rPr>
          <w:rFonts w:ascii="Times New Roman" w:hAnsi="Times New Roman" w:cs="Times New Roman"/>
          <w:sz w:val="28"/>
          <w:szCs w:val="28"/>
        </w:rPr>
        <w:t>ПК*-3-В-9 Оценивает финансовую, бухгалтерскую и иную информацию, содержащуюся в отчетности организаций, использует полученные сведения для разработки стратегии организации в рамках логистического менеджмента; составление и согласование разделов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21CF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</w:t>
      </w:r>
      <w:r w:rsidRPr="00AA7919">
        <w:rPr>
          <w:rFonts w:ascii="Times New Roman" w:hAnsi="Times New Roman" w:cs="Times New Roman"/>
          <w:sz w:val="28"/>
          <w:szCs w:val="28"/>
        </w:rPr>
        <w:lastRenderedPageBreak/>
        <w:t>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382B9A" w:rsidRPr="001A3AB3" w:rsidRDefault="00382B9A" w:rsidP="003D2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:rsidR="001B6620" w:rsidRPr="001A3AB3" w:rsidRDefault="00334A20" w:rsidP="00414B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</w:t>
      </w:r>
      <w:r w:rsidR="00414B35" w:rsidRPr="00414B35">
        <w:rPr>
          <w:rFonts w:ascii="Times New Roman" w:hAnsi="Times New Roman" w:cs="Times New Roman"/>
          <w:sz w:val="28"/>
          <w:szCs w:val="28"/>
        </w:rPr>
        <w:t>теоретико-методологические основы функциональных, предпринимательских и отраслевых стратегий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менеджмента; состав и структуру разделов тактических комплексных планов производственной, финансовой и коммерческой деятельности организации и ее структурных подразделений в рамках логистического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620" w:rsidRDefault="00382B9A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Уметь</w:t>
      </w:r>
      <w:r w:rsidR="00334A20" w:rsidRPr="00334A20">
        <w:rPr>
          <w:rFonts w:ascii="Times New Roman" w:hAnsi="Times New Roman" w:cs="Times New Roman"/>
          <w:sz w:val="28"/>
          <w:szCs w:val="28"/>
        </w:rPr>
        <w:t xml:space="preserve"> </w:t>
      </w:r>
      <w:r w:rsidR="00414B35" w:rsidRPr="00414B35">
        <w:rPr>
          <w:rFonts w:ascii="Times New Roman" w:hAnsi="Times New Roman" w:cs="Times New Roman"/>
          <w:sz w:val="28"/>
          <w:szCs w:val="28"/>
        </w:rPr>
        <w:t>применять современный математический и расчетно-аналитический инструментарий для определения стратегии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 в рамках логистического менеджмента</w:t>
      </w:r>
      <w:r w:rsidR="00334A20">
        <w:rPr>
          <w:rFonts w:ascii="Times New Roman" w:hAnsi="Times New Roman" w:cs="Times New Roman"/>
          <w:sz w:val="28"/>
          <w:szCs w:val="28"/>
        </w:rPr>
        <w:t>.</w:t>
      </w:r>
    </w:p>
    <w:p w:rsidR="001B6620" w:rsidRDefault="0000568F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 </w:t>
      </w:r>
      <w:r w:rsidR="00382B9A" w:rsidRPr="001A3AB3">
        <w:rPr>
          <w:rFonts w:ascii="Times New Roman" w:hAnsi="Times New Roman" w:cs="Times New Roman"/>
          <w:sz w:val="28"/>
          <w:szCs w:val="28"/>
        </w:rPr>
        <w:t>Владеть</w:t>
      </w:r>
      <w:r w:rsidRPr="001A3AB3">
        <w:rPr>
          <w:rFonts w:ascii="Times New Roman" w:hAnsi="Times New Roman" w:cs="Times New Roman"/>
          <w:sz w:val="28"/>
          <w:szCs w:val="28"/>
        </w:rPr>
        <w:t xml:space="preserve"> </w:t>
      </w:r>
      <w:r w:rsidR="00414B35" w:rsidRPr="00414B35">
        <w:rPr>
          <w:rFonts w:ascii="Times New Roman" w:hAnsi="Times New Roman" w:cs="Times New Roman"/>
          <w:sz w:val="28"/>
          <w:szCs w:val="28"/>
        </w:rPr>
        <w:t>навыками поиска финансовой, бухгалтерской и иной информации, методологией моделирования, анализа и представления материалов проведенной оценки эффективности организации и ее структурных подразделений в рамках логистического менеджмента</w:t>
      </w:r>
      <w:r w:rsidR="00334A20">
        <w:rPr>
          <w:rFonts w:ascii="Times New Roman" w:hAnsi="Times New Roman" w:cs="Times New Roman"/>
          <w:sz w:val="28"/>
          <w:szCs w:val="28"/>
        </w:rPr>
        <w:t>.</w:t>
      </w:r>
    </w:p>
    <w:p w:rsidR="00382B9A" w:rsidRDefault="00382B9A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</w:t>
      </w:r>
      <w:r w:rsidR="00C92587" w:rsidRPr="001A3AB3">
        <w:rPr>
          <w:rFonts w:ascii="Times New Roman" w:hAnsi="Times New Roman" w:cs="Times New Roman"/>
          <w:sz w:val="28"/>
          <w:szCs w:val="28"/>
        </w:rPr>
        <w:t>рабочей программе дисциплины</w:t>
      </w:r>
      <w:r w:rsidRPr="001A3AB3">
        <w:rPr>
          <w:rFonts w:ascii="Times New Roman" w:hAnsi="Times New Roman" w:cs="Times New Roman"/>
          <w:sz w:val="28"/>
          <w:szCs w:val="28"/>
        </w:rPr>
        <w:t>. Важнейшим этапом курса является самостоятельная работа с использованием научной литературы.</w:t>
      </w:r>
    </w:p>
    <w:p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4B35" w:rsidRPr="001A3AB3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33703756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3"/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Pr="00C0627C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дисциплины</w:t>
      </w:r>
      <w:r w:rsidR="00EF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>Логистический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рабочей программе дисциплины отводится: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A20">
        <w:rPr>
          <w:rFonts w:ascii="Times New Roman" w:hAnsi="Times New Roman" w:cs="Times New Roman"/>
          <w:sz w:val="28"/>
          <w:szCs w:val="28"/>
        </w:rPr>
        <w:t>5</w:t>
      </w:r>
      <w:r w:rsidRPr="00C0627C">
        <w:rPr>
          <w:rFonts w:ascii="Times New Roman" w:hAnsi="Times New Roman" w:cs="Times New Roman"/>
          <w:sz w:val="28"/>
          <w:szCs w:val="28"/>
        </w:rPr>
        <w:t xml:space="preserve"> зачетных единиц (</w:t>
      </w:r>
      <w:r w:rsidR="001A3AB3">
        <w:rPr>
          <w:rFonts w:ascii="Times New Roman" w:hAnsi="Times New Roman" w:cs="Times New Roman"/>
          <w:sz w:val="28"/>
          <w:szCs w:val="28"/>
        </w:rPr>
        <w:t>1</w:t>
      </w:r>
      <w:r w:rsidR="00334A20">
        <w:rPr>
          <w:rFonts w:ascii="Times New Roman" w:hAnsi="Times New Roman" w:cs="Times New Roman"/>
          <w:sz w:val="28"/>
          <w:szCs w:val="28"/>
        </w:rPr>
        <w:t>80</w:t>
      </w:r>
      <w:r w:rsidRPr="00C0627C">
        <w:rPr>
          <w:rFonts w:ascii="Times New Roman" w:hAnsi="Times New Roman" w:cs="Times New Roman"/>
          <w:sz w:val="28"/>
          <w:szCs w:val="28"/>
        </w:rPr>
        <w:t xml:space="preserve"> академических часов).</w:t>
      </w:r>
    </w:p>
    <w:p w:rsidR="00382B9A" w:rsidRPr="00C0627C" w:rsidRDefault="00382B9A" w:rsidP="00382B9A">
      <w:pPr>
        <w:pStyle w:val="ReportMain0"/>
        <w:suppressAutoHyphens/>
        <w:ind w:firstLine="709"/>
        <w:jc w:val="both"/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94"/>
        <w:gridCol w:w="1323"/>
        <w:gridCol w:w="1323"/>
      </w:tblGrid>
      <w:tr w:rsidR="00414B35" w:rsidRPr="0095621E" w:rsidTr="00414B35">
        <w:trPr>
          <w:tblHeader/>
        </w:trPr>
        <w:tc>
          <w:tcPr>
            <w:tcW w:w="3642" w:type="pct"/>
            <w:vMerge w:val="restart"/>
            <w:shd w:val="clear" w:color="auto" w:fill="auto"/>
            <w:vAlign w:val="center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Вид работы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 xml:space="preserve"> Трудоемкость,</w:t>
            </w:r>
          </w:p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академических часов</w:t>
            </w:r>
          </w:p>
        </w:tc>
      </w:tr>
      <w:tr w:rsidR="00414B35" w:rsidRPr="0095621E" w:rsidTr="00414B35">
        <w:trPr>
          <w:tblHeader/>
        </w:trPr>
        <w:tc>
          <w:tcPr>
            <w:tcW w:w="3642" w:type="pct"/>
            <w:vMerge/>
            <w:shd w:val="clear" w:color="auto" w:fill="auto"/>
            <w:vAlign w:val="center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7 семестр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всего</w:t>
            </w:r>
          </w:p>
        </w:tc>
      </w:tr>
      <w:tr w:rsidR="00414B35" w:rsidRPr="0095621E" w:rsidTr="00414B35">
        <w:tc>
          <w:tcPr>
            <w:tcW w:w="3642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rPr>
                <w:b/>
              </w:rPr>
            </w:pPr>
            <w:r w:rsidRPr="0095621E">
              <w:rPr>
                <w:b/>
              </w:rPr>
              <w:t>Общая трудоёмкость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180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180</w:t>
            </w:r>
          </w:p>
        </w:tc>
      </w:tr>
      <w:tr w:rsidR="00414B35" w:rsidRPr="0095621E" w:rsidTr="00414B35">
        <w:tc>
          <w:tcPr>
            <w:tcW w:w="3642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rPr>
                <w:b/>
              </w:rPr>
            </w:pPr>
            <w:r w:rsidRPr="0095621E">
              <w:rPr>
                <w:b/>
              </w:rPr>
              <w:t>Контактная работа: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51,25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51,25</w:t>
            </w:r>
          </w:p>
        </w:tc>
      </w:tr>
      <w:tr w:rsidR="00414B35" w:rsidRPr="0095621E" w:rsidTr="00414B35">
        <w:tc>
          <w:tcPr>
            <w:tcW w:w="3642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</w:pPr>
            <w:r w:rsidRPr="0095621E">
              <w:t>Лекции (Л)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34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34</w:t>
            </w:r>
          </w:p>
        </w:tc>
      </w:tr>
      <w:tr w:rsidR="00414B35" w:rsidRPr="0095621E" w:rsidTr="00414B35">
        <w:tc>
          <w:tcPr>
            <w:tcW w:w="3642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</w:pPr>
            <w:r w:rsidRPr="0095621E">
              <w:t>Практические занятия (ПЗ)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16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16</w:t>
            </w:r>
          </w:p>
        </w:tc>
      </w:tr>
      <w:tr w:rsidR="00414B35" w:rsidRPr="0095621E" w:rsidTr="00414B35">
        <w:tc>
          <w:tcPr>
            <w:tcW w:w="3642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</w:pPr>
            <w:r w:rsidRPr="0095621E">
              <w:t>Консультации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1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1</w:t>
            </w:r>
          </w:p>
        </w:tc>
      </w:tr>
      <w:tr w:rsidR="00414B35" w:rsidRPr="0095621E" w:rsidTr="00414B35">
        <w:tc>
          <w:tcPr>
            <w:tcW w:w="3642" w:type="pct"/>
            <w:tcBorders>
              <w:bottom w:val="single" w:sz="4" w:space="0" w:color="auto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</w:pPr>
            <w:r w:rsidRPr="0095621E">
              <w:t>Промежуточная аттестация (зачет, экзамен)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0,25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</w:pPr>
            <w:r w:rsidRPr="0095621E">
              <w:t>0,25</w:t>
            </w:r>
          </w:p>
        </w:tc>
      </w:tr>
      <w:tr w:rsidR="00414B35" w:rsidRPr="0095621E" w:rsidTr="00414B35">
        <w:tc>
          <w:tcPr>
            <w:tcW w:w="3642" w:type="pct"/>
            <w:tcBorders>
              <w:bottom w:val="nil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rPr>
                <w:b/>
              </w:rPr>
            </w:pPr>
            <w:r w:rsidRPr="0095621E">
              <w:rPr>
                <w:b/>
              </w:rPr>
              <w:t>Самостоятельная работа: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128,75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128,75</w:t>
            </w:r>
          </w:p>
        </w:tc>
      </w:tr>
      <w:tr w:rsidR="00414B35" w:rsidRPr="0095621E" w:rsidTr="00414B35">
        <w:tc>
          <w:tcPr>
            <w:tcW w:w="3642" w:type="pct"/>
            <w:tcBorders>
              <w:top w:val="nil"/>
            </w:tcBorders>
            <w:shd w:val="clear" w:color="auto" w:fill="auto"/>
          </w:tcPr>
          <w:p w:rsidR="00414B35" w:rsidRPr="00336A5D" w:rsidRDefault="00414B35" w:rsidP="001E3D49">
            <w:pPr>
              <w:pStyle w:val="ReportMain0"/>
              <w:suppressAutoHyphens/>
              <w:rPr>
                <w:i/>
              </w:rPr>
            </w:pPr>
            <w:r w:rsidRPr="0095621E">
              <w:rPr>
                <w:i/>
              </w:rPr>
              <w:t xml:space="preserve"> </w:t>
            </w:r>
            <w:r w:rsidRPr="00336A5D">
              <w:rPr>
                <w:i/>
              </w:rPr>
              <w:t>- выполнение индивидуального творческого задания (ИТЗ);</w:t>
            </w:r>
          </w:p>
          <w:p w:rsidR="00414B35" w:rsidRPr="00336A5D" w:rsidRDefault="00414B35" w:rsidP="001E3D49">
            <w:pPr>
              <w:pStyle w:val="ReportMain0"/>
              <w:suppressAutoHyphens/>
              <w:rPr>
                <w:i/>
              </w:rPr>
            </w:pPr>
            <w:r w:rsidRPr="00336A5D">
              <w:rPr>
                <w:i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414B35" w:rsidRDefault="00414B35" w:rsidP="001E3D49">
            <w:pPr>
              <w:pStyle w:val="ReportMain0"/>
              <w:suppressAutoHyphens/>
              <w:rPr>
                <w:i/>
              </w:rPr>
            </w:pPr>
            <w:r w:rsidRPr="00336A5D">
              <w:rPr>
                <w:i/>
              </w:rPr>
              <w:t xml:space="preserve">- подготовка к практическим занятиям; </w:t>
            </w:r>
          </w:p>
          <w:p w:rsidR="00414B35" w:rsidRPr="0095621E" w:rsidRDefault="00414B35" w:rsidP="001E3D49">
            <w:pPr>
              <w:pStyle w:val="ReportMain0"/>
              <w:suppressAutoHyphens/>
              <w:rPr>
                <w:i/>
              </w:rPr>
            </w:pPr>
            <w:r w:rsidRPr="00336A5D">
              <w:rPr>
                <w:i/>
              </w:rPr>
              <w:t>- подготовка к рубежному контролю</w:t>
            </w: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i/>
              </w:rPr>
            </w:pP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i/>
              </w:rPr>
            </w:pPr>
          </w:p>
        </w:tc>
      </w:tr>
      <w:tr w:rsidR="00414B35" w:rsidRPr="0095621E" w:rsidTr="00414B35">
        <w:tc>
          <w:tcPr>
            <w:tcW w:w="3642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rPr>
                <w:b/>
              </w:rPr>
            </w:pPr>
            <w:r w:rsidRPr="0095621E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экзамен</w:t>
            </w:r>
          </w:p>
        </w:tc>
        <w:tc>
          <w:tcPr>
            <w:tcW w:w="679" w:type="pct"/>
            <w:shd w:val="clear" w:color="auto" w:fill="auto"/>
          </w:tcPr>
          <w:p w:rsidR="00414B35" w:rsidRPr="0095621E" w:rsidRDefault="00414B35" w:rsidP="001E3D49">
            <w:pPr>
              <w:pStyle w:val="ReportMain0"/>
              <w:suppressAutoHyphens/>
              <w:jc w:val="center"/>
              <w:rPr>
                <w:b/>
              </w:rPr>
            </w:pPr>
            <w:r w:rsidRPr="0095621E">
              <w:rPr>
                <w:b/>
              </w:rPr>
              <w:t>экзамен</w:t>
            </w:r>
          </w:p>
        </w:tc>
      </w:tr>
    </w:tbl>
    <w:p w:rsidR="00414B35" w:rsidRDefault="00414B35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индивидуального творческого задания (ИТЗ);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самоподготовка (проработка и повторение лекционного материала и материала учебников и учебных пособий);</w:t>
      </w:r>
    </w:p>
    <w:p w:rsid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практическим занятиям</w:t>
      </w:r>
      <w:r w:rsid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559" w:rsidRDefault="00436559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B9A" w:rsidRDefault="00382B9A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382B9A" w:rsidRDefault="00C92587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(</w:t>
      </w:r>
      <w:r w:rsidR="00EB7E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382B9A" w:rsidRDefault="00334A20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индивидуальный.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2.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Студенты, не прошедшие промежуточную аттестацию по графику сессии, должны ликвидировать задолженность в установленном порядке.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успешного освоения дисциплины «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>Логистический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обязательное посещение лекционных и практических занятий, так как пропуск одного (тем более, нескольких) занятий может осложнить освоение разделов курса. На практических занятиях материал, изложенный на лекциях, закрепляется при  подготовке к обсуждени</w:t>
      </w:r>
      <w:r w:rsid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4" w:name="_Toc33703757"/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 Методические рекомендации по освоению лекционного материала</w:t>
      </w:r>
      <w:bookmarkEnd w:id="4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организации.</w:t>
      </w: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:rsidR="00382B9A" w:rsidRDefault="00382B9A" w:rsidP="00C92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разделе</w:t>
      </w:r>
      <w:r w:rsidR="00C92587">
        <w:rPr>
          <w:rFonts w:ascii="Times New Roman" w:hAnsi="Times New Roman" w:cs="Times New Roman"/>
          <w:sz w:val="28"/>
          <w:szCs w:val="28"/>
        </w:rPr>
        <w:t xml:space="preserve"> 3 данных методических указаний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AE04C6">
        <w:rPr>
          <w:rFonts w:ascii="Times New Roman" w:hAnsi="Times New Roman" w:cs="Times New Roman"/>
          <w:sz w:val="28"/>
          <w:szCs w:val="28"/>
        </w:rPr>
        <w:t>.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33703758"/>
      <w:r w:rsidRPr="00A7312E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5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1 Сущность и содержание логистического менеджмента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Назовите основные понятия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357D">
        <w:rPr>
          <w:rFonts w:ascii="Times New Roman" w:hAnsi="Times New Roman" w:cs="Times New Roman"/>
          <w:sz w:val="28"/>
          <w:szCs w:val="28"/>
        </w:rPr>
        <w:t>. В</w:t>
      </w:r>
      <w:r w:rsidRPr="00334A20">
        <w:rPr>
          <w:rFonts w:ascii="Times New Roman" w:hAnsi="Times New Roman" w:cs="Times New Roman"/>
          <w:sz w:val="28"/>
          <w:szCs w:val="28"/>
        </w:rPr>
        <w:t xml:space="preserve"> чем особенности логистического менеджмента как вида управленческой деятельности?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Что такое логистическая система? Назовите ее элементы.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Назовите и охарактеризуйте концепции управления логистическими системами.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Какие структуры логистического управления вы знаете?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Назовите функции логистических подразделений.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2 Функции логистического менеджмента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распределение как компонент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концентрацию как компонент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движение ресурсов как компонент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Какие функции включает в себя управление движением материальных ресурсов?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транспортом?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складским хозяйством?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В чем сущность и содержание управления  запасами?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Какие функции включает в себя управление движением нематериальных ресурсов?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 w:rsidRPr="00334A20">
        <w:rPr>
          <w:rFonts w:ascii="Times New Roman" w:hAnsi="Times New Roman" w:cs="Times New Roman"/>
          <w:sz w:val="28"/>
          <w:szCs w:val="28"/>
        </w:rPr>
        <w:t xml:space="preserve"> В чем сущность и содержание управления информационными потоками?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финансовыми потоками?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потоками услуг (сервисом)?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Каковы предпосылки формирования концепции интегрированного логистического менеджмента?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lastRenderedPageBreak/>
        <w:t>Тема 3 Особенности логистического менеджмента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маркетинг как основу логистического менеджмента.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В чем сущность и содержание операционного  логистического менеджмента?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особенности логистического менеджмента промышленного предприятия?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особенности логистического менеджмента коммерческого предприятия?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коммерческого логистического менеджмента?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4 Управление цепями ценности как маркетинговая составляющая логистики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Управление цепями ценности как концепция управления и как вид управленческой деятельности.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Управление отношениями с потребителем.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Управление продуктом.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Финансовый менеджмент в цепях ценности.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Логистический менеджмент в цепях ценности.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5 Управление требованиями как связующий бизнес-процесс между управлением цепями ценности и управлением цепями поставок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Что такое требование как объект управления?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Каковы сущность и алгоритм управления требованиями?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Охарактеризуйте основные этапы управления требованиями.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Тема 6 Управление цепями поставок как управленческая составляющая логистики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Что такое управление цепями поставок как концепция управления и как вид управленческой деятельности?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 xml:space="preserve">В чем сущность и содержание стратегического менеджмента в цепях поставок?  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отношениями с поставщиками?</w:t>
      </w:r>
    </w:p>
    <w:p w:rsidR="00334A20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выполнения заказов как интегрированного бизнес-процесса в цепях поставок?</w:t>
      </w:r>
    </w:p>
    <w:p w:rsidR="00382B9A" w:rsidRPr="00334A20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20">
        <w:rPr>
          <w:rFonts w:ascii="Times New Roman" w:hAnsi="Times New Roman" w:cs="Times New Roman"/>
          <w:sz w:val="28"/>
          <w:szCs w:val="28"/>
        </w:rPr>
        <w:t>В чем сущность и содержание управления возвратами как интегрированного бизнес-процесса в цепях поставок?</w:t>
      </w:r>
    </w:p>
    <w:p w:rsidR="003B1B16" w:rsidRPr="00334A20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E7A" w:rsidRDefault="00EB7E7A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Pr="00D80515" w:rsidRDefault="00382B9A" w:rsidP="00D80515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</w:rPr>
      </w:pPr>
      <w:bookmarkStart w:id="6" w:name="_Toc33703759"/>
      <w:r w:rsidRPr="00D80515">
        <w:rPr>
          <w:rFonts w:ascii="Times New Roman" w:hAnsi="Times New Roman" w:cs="Times New Roman"/>
          <w:color w:val="auto"/>
          <w:sz w:val="32"/>
        </w:rPr>
        <w:lastRenderedPageBreak/>
        <w:t>4 Методические рекомендации по подготовке к практическим занятиям</w:t>
      </w:r>
      <w:bookmarkEnd w:id="6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обучающимся необходимо: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теме, уделяя особое внимание расчетным формулам;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382B9A" w:rsidRDefault="00382B9A" w:rsidP="00382B9A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3703760"/>
      <w:r w:rsidRPr="006771BF">
        <w:rPr>
          <w:rFonts w:ascii="Times New Roman" w:hAnsi="Times New Roman" w:cs="Times New Roman"/>
          <w:color w:val="auto"/>
          <w:sz w:val="28"/>
          <w:szCs w:val="28"/>
        </w:rPr>
        <w:t>4.1 Перечень тем практических занятий</w:t>
      </w:r>
      <w:bookmarkEnd w:id="7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Раздел 1 Сущность и содержание логистического менеджмента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Терминологические аспекты логистики и логистического менеджмента. Логистика как концепция управления предприятиями. Логистический менеджмент как вид управленческой деятельности. Характеристика логистических систем и их элементов. Концепции управления логистическими системами. Организационные аспекты управления логистикой на предприятии: структуры логистического управления, функции логистических подразделений.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Раздел 2 Компоненты логистического менеджмента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Распределение как компонент логистического менеджмента. Концентрация как компонент логистического менеджмента. Движение ресурсов как компонент логистического менеджмента. Управление движением </w:t>
      </w:r>
      <w:r w:rsidRPr="00F9357D">
        <w:rPr>
          <w:rFonts w:ascii="Times New Roman" w:hAnsi="Times New Roman" w:cs="Times New Roman"/>
          <w:sz w:val="28"/>
          <w:szCs w:val="28"/>
        </w:rPr>
        <w:lastRenderedPageBreak/>
        <w:t>материальных ресурсов - управление транспортом, управление складским хозяйством, управление запасами. Управление движением нематериальных ресурсов - управление информационными потоками, управление финансовыми потоками, управление потоками услуг (сервисом). Предпосылки формирования концепции интегрированного логистического менеджмента.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Раздел 3 Особенности логистического менеджмента.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>Маркетинг как основа логистического менеджмента. Операционный логистический менеджмент. Логистический менеджмент промышленного предприятия. Логистический менеджмент коммерческого предприятия. Коммерческий логистический менеджмент.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 xml:space="preserve">Раздел 4 Управление цепями ценности как маркетинговая составляющая логистики.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>Управление цепями ценности как концепция управления и как вид управленческой деятельности. Управление отношениями с потребителем. Управление продуктом. Финансовый менеджмент в цепях ценности. Логистический менеджмент в цепях ценности.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Глава 5 Управление требованиями как связующий бизнес-процесс между управлением цепями ценности и управлением цепями поставок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Требование как объект управления. Сущность и алгоритм управления требованиями. Характеристика основных этапов управления требованиями. </w:t>
      </w: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57D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57D">
        <w:rPr>
          <w:rFonts w:ascii="Times New Roman" w:hAnsi="Times New Roman" w:cs="Times New Roman"/>
          <w:b/>
          <w:sz w:val="28"/>
          <w:szCs w:val="28"/>
        </w:rPr>
        <w:t>Глава 6 Управление цепями поставок как управленческая составляющая логистики</w:t>
      </w:r>
    </w:p>
    <w:p w:rsidR="00016A28" w:rsidRPr="00F9357D" w:rsidRDefault="00F9357D" w:rsidP="00F935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hAnsi="Times New Roman" w:cs="Times New Roman"/>
          <w:sz w:val="28"/>
          <w:szCs w:val="28"/>
        </w:rPr>
        <w:t xml:space="preserve">Управление цепями поставок как концепция управления и как вид управленческой деятельности. Стратегический менеджмент в цепях поставок.  Управление отношениями с поставщиками в цепях поставок. Выполнение </w:t>
      </w:r>
      <w:r w:rsidRPr="00F9357D">
        <w:rPr>
          <w:rFonts w:ascii="Times New Roman" w:hAnsi="Times New Roman" w:cs="Times New Roman"/>
          <w:sz w:val="28"/>
          <w:szCs w:val="28"/>
        </w:rPr>
        <w:lastRenderedPageBreak/>
        <w:t>заказов как интегрированный бизнес-процесс в цепях поставок. Управление возвратами как интегрированный бизнес-процесс в цепях поставок.</w:t>
      </w:r>
    </w:p>
    <w:p w:rsidR="00576E52" w:rsidRPr="00F9357D" w:rsidRDefault="00576E52" w:rsidP="00576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8" w:name="_Toc33614457"/>
      <w:bookmarkStart w:id="9" w:name="_Toc33619436"/>
      <w:bookmarkStart w:id="10" w:name="_Toc33703761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2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Методические рекомендации обучающимся по выполнению  </w:t>
      </w:r>
      <w:r>
        <w:rPr>
          <w:rFonts w:ascii="Times New Roman" w:hAnsi="Times New Roman" w:cs="Times New Roman"/>
          <w:color w:val="auto"/>
          <w:sz w:val="28"/>
        </w:rPr>
        <w:t>типовых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  заданий</w:t>
      </w:r>
      <w:bookmarkEnd w:id="8"/>
      <w:bookmarkEnd w:id="9"/>
      <w:bookmarkEnd w:id="10"/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Выполнение практических  заданий является важной частью  контроля знаний и навыков студентов по всем темам дисциплины. Задания для   работы содержатся в отдельном документе. Номер варианта выбирается по номеру студента в списке группы.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При выполнении работы студент учится работать со специальной литературой, обрабатывать полученную информацию, творчески ее использовать.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Также как и при выполнении практических заданий, изложение решений   расчетно-графического задания должно быть кратким, не загромождено текстовыми формулировками используемых утверждений и определений; простые преобразования и арифметические выкладки пояснять не следует.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Степень подробности изложения решений заданий  должна соответствовать степени подробности решения примеров в соответствующих разделах теоретических материалов. Ключевые идеи решения следует обосновывать ссылкой на использованные утверждения и приводить номера соответствующих формул.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типовых заданий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lastRenderedPageBreak/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334A20" w:rsidRPr="003D0E43" w:rsidRDefault="00334A20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11" w:name="_Toc33614458"/>
      <w:bookmarkStart w:id="12" w:name="_Toc33619437"/>
      <w:bookmarkStart w:id="13" w:name="_Toc33703762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3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>Методические рекомендации обучающимся по выполнению индивидуальных творческих заданий (ИТЗ)</w:t>
      </w:r>
      <w:bookmarkEnd w:id="11"/>
      <w:bookmarkEnd w:id="12"/>
      <w:bookmarkEnd w:id="13"/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Активные формы творческих заданий открывают большие возможно  для проверки усвоения теоретичес</w:t>
      </w:r>
      <w:r>
        <w:rPr>
          <w:rFonts w:ascii="Times New Roman" w:hAnsi="Times New Roman" w:cs="Times New Roman"/>
          <w:sz w:val="28"/>
          <w:szCs w:val="28"/>
        </w:rPr>
        <w:t>кого и практического материала.</w:t>
      </w:r>
      <w:r w:rsidRPr="003D0E43">
        <w:rPr>
          <w:rFonts w:ascii="Times New Roman" w:hAnsi="Times New Roman" w:cs="Times New Roman"/>
          <w:sz w:val="28"/>
          <w:szCs w:val="28"/>
        </w:rPr>
        <w:t xml:space="preserve"> В основе выполнению индивидуальных творческих заданий на практических занятиях лежит развитие познавательных навыков обучающихся, умений самостоятельно конструировать свои знания, умений ориентироваться в информационном пространстве,  развитие критического и творческого мышления.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 Данный метод работы всегда ориентирован на самостоятельную деятельность  обучающихся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индивидуальную, парную, групповую,  которую  они выполняют  в течение определенного отрезка времени. Он всегда предполагает  решение какой - то проблемы. Решение проблемы предусматривает, с одной сторон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использование совокупности, разнообразных методов, средств обучения, а с другой, предполагает необходимость интегрирования знаний, умений применять знания из различных областей.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lastRenderedPageBreak/>
        <w:t>При выполнении индивидуальных творческих заданий необходимо  придерживаться следующих правил: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1) начинать следует всегда с выбора темы задания, его типа, количества участников;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2) далее следует распределить выполняемые задачи в рамках задания по  группам,  обсудить  возможные методы исследования, поиска информации, творческих решений;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3) потом необходимо организовать самостоятельную работу по своим индивидуальным или групповым исследовательским, творческим задачам;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4) обязательно обсуждать полученные промежуточные данные в группах.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Выполнение индивидуальных творческих заданий предусматривает определенную последовательность действий: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определение проблемы и вытекающих из нее задач исследования;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- выдвижение гипотез и обсуждение методов их решения обсуждение способов представления конечных результатов (презентация, защита творческого отчета);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подведение итогов, оформление результатов, их презентация формулирование выводов по выполненному индивидуальному творческому заданию.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 (ИТЗ)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 xml:space="preserve"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</w:t>
      </w:r>
      <w:r w:rsidRPr="003D0E43">
        <w:rPr>
          <w:rFonts w:ascii="Times New Roman" w:hAnsi="Times New Roman" w:cs="Times New Roman"/>
          <w:sz w:val="28"/>
          <w:szCs w:val="28"/>
        </w:rPr>
        <w:lastRenderedPageBreak/>
        <w:t>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EB7E7A" w:rsidRDefault="00EB7E7A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14" w:name="_Toc33703763"/>
      <w:r w:rsidRPr="00016A28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4"/>
    </w:p>
    <w:p w:rsidR="00382B9A" w:rsidRPr="001B6620" w:rsidRDefault="00382B9A" w:rsidP="00382B9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Гаджинский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, А.М. Проектирование товаропроводящих систем на основе логистики : у</w:t>
      </w:r>
      <w:r>
        <w:rPr>
          <w:rFonts w:ascii="Times New Roman" w:eastAsia="Calibri" w:hAnsi="Times New Roman" w:cs="Times New Roman"/>
          <w:sz w:val="28"/>
          <w:szCs w:val="28"/>
        </w:rPr>
        <w:t>чеб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ник / А.М.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Гаджинский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 - Москва : Издательско-торговая корпорация «Дашков и К°», 2017. - 324 с. - Режим доступа: http://biblioclub.ru/index.php?page=book&amp;id=45253</w:t>
      </w:r>
      <w:r>
        <w:rPr>
          <w:rFonts w:ascii="Times New Roman" w:eastAsia="Calibri" w:hAnsi="Times New Roman" w:cs="Times New Roman"/>
          <w:sz w:val="28"/>
          <w:szCs w:val="28"/>
        </w:rPr>
        <w:t xml:space="preserve">7 – ЭБС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«Университет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ская библиотека онлайн». </w:t>
      </w:r>
    </w:p>
    <w:p w:rsidR="00E9311A" w:rsidRPr="002237BE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>2. Куценко, Е. И. Логистика. Практикум [Текст] : учебное пособие для академического бака-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лавриата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/ Е. И. Куценко, Л. Ю. Бережная. - Москва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, 2018. - </w:t>
      </w:r>
      <w:r>
        <w:rPr>
          <w:rFonts w:ascii="Times New Roman" w:eastAsia="Calibri" w:hAnsi="Times New Roman" w:cs="Times New Roman"/>
          <w:sz w:val="28"/>
          <w:szCs w:val="28"/>
        </w:rPr>
        <w:t>235 с. : ил. - (Бакалавр. Акаде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мический курс). - На обл. и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л.: Книга доступна в электронной библиотечной системе biblio-online.ru.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.: с. 232-234. - ISBN 978-5-534-04441-6.</w:t>
      </w:r>
      <w:r w:rsidR="00E9311A" w:rsidRPr="002237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1. Левкин, Г.Г. Коммерческая логистика : учебник / Г.Г. Левкин. - Москва ; Берлин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-Медиа, 2016. - 377 с. : ил., схем., табл.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 в кн. - ISBN 978-5-4475-7451-2 ; То же [Электрон-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ный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ресурс]. - URL: http://biblioclub.ru/index.php?page=book&amp;id=43</w:t>
      </w:r>
      <w:r>
        <w:rPr>
          <w:rFonts w:ascii="Times New Roman" w:eastAsia="Calibri" w:hAnsi="Times New Roman" w:cs="Times New Roman"/>
          <w:sz w:val="28"/>
          <w:szCs w:val="28"/>
        </w:rPr>
        <w:t xml:space="preserve">6774 – ЭБС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«Универси</w:t>
      </w:r>
      <w:r w:rsidRPr="00F9357D">
        <w:rPr>
          <w:rFonts w:ascii="Times New Roman" w:eastAsia="Calibri" w:hAnsi="Times New Roman" w:cs="Times New Roman"/>
          <w:sz w:val="28"/>
          <w:szCs w:val="28"/>
        </w:rPr>
        <w:t>тетская библиотека онлайн».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2. Логистика: учебник для вузов / под ред. Б. А. Аникина .- 3-е изд.,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и доп. - М. : ИН-ФРА-М, 2006. - 368 с. 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3. Логистика : учебное пособие / С.М. Мочалин, Г.Г. Левкин, А.В. Терентьев, Д.И.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Заруднев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- Москва ; Берлин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-Медиа, 2016. - 168 с. : ил., схем., табл.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.: с. 153-159. - ISBN 978-5-4475-5823-9 ; То же [Электронный ресурс]. - URL: http://biblioclub.ru/index.php?page=book&amp;id=439692 – ЭБС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Bib</w:t>
      </w:r>
      <w:r>
        <w:rPr>
          <w:rFonts w:ascii="Times New Roman" w:eastAsia="Calibri" w:hAnsi="Times New Roman" w:cs="Times New Roman"/>
          <w:sz w:val="28"/>
          <w:szCs w:val="28"/>
        </w:rPr>
        <w:t>lioclub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«Университетская библио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тека онлайн». 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, А.В. Логистика : учебник / А.В.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- Москва : Дашков и Ко, 2018. - 355 с. : схем., табл., ил.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в кн. - ISBN 978-5-394-00571-8 ; То же [Электронный ресурс]. - URL: http://biblioclub.ru/index.php?page=book_red&amp;id=495837&amp;sr=1 – ЭБС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«Университетская библиотека онлайн». </w:t>
      </w:r>
    </w:p>
    <w:p w:rsidR="00E9311A" w:rsidRPr="002237BE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Тяпухин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, А. П. Логистика: учеб.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для бакалавров / А. П.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Тяпухин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.- 2-е изд.,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и доп. - М. :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, 2012. - 569 с. - (Бакалавр. Базовый курс). - Глоссарий: с. 553-557. - 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.: с. 558-560. - Прил.: с. 561-568.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5.3 Периодические издания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Вопросы экономики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Менеджмент в России и за рубежом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Проблемы теории и практики управления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Российское предпринимательство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311A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Справочник экономиста : журнал. - М. : Агентство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F9357D">
        <w:rPr>
          <w:rFonts w:ascii="Times New Roman" w:eastAsia="Calibri" w:hAnsi="Times New Roman" w:cs="Times New Roman"/>
          <w:sz w:val="28"/>
          <w:szCs w:val="28"/>
        </w:rPr>
        <w:t>Роспечать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9357D">
        <w:rPr>
          <w:rFonts w:ascii="Times New Roman" w:eastAsia="Calibri" w:hAnsi="Times New Roman" w:cs="Times New Roman"/>
          <w:sz w:val="28"/>
          <w:szCs w:val="28"/>
        </w:rPr>
        <w:t>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5.4 Интернет-ресурсы</w:t>
      </w:r>
    </w:p>
    <w:p w:rsid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www.gks.ru – Официальный интернет-портал Федеральной службы государственной статистики  (Росстат), где представлены информация о Росстате, официальная статистика, информация для респондентов, СМИ, о научно-информационном журнале «Вопросы статистики» и  т.п.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www.nlr.ru – Официальный сайт Российской национальной библиотеки (РНБ), где представ-лена информация о библиотеке и ее структуре, новостях, ресурсах (электронная библиотека, фонды и коллекции), выставки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, каталоги, базы данных, библиографические указатели, справочные материалы, </w:t>
      </w:r>
      <w:r w:rsidRPr="00414B3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терминологические словари, ресурсы Интернет,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видеолекторий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 РНБ), видах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обслужива-ния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www.rsl.ru – Официальный сайт Российской государственной библиотеки (РГБ), который со-держит информацию о библиотеке, ее фондах, услугах, новостях, изданиях и т.д.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www.biblus.ru – электронный каталог книг «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Библус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» по всем отраслям науки.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http://www.aup.ru –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 планирования и управления деятельностью предприятий.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ком-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ментарии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 и рецензии, новости и интервью о качестве ведения бизнеса, управление финансами и персоналом, бизнес-образование и др.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«КонсультантПлюс», представляющий собой справочную правовую систему.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акту-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альных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 изданий образовательной и научной направленности.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http://www.garant.ru – информационно – правовой портал «Гарант». Представлены новости законодательства РФ, аналитические материалы, правовые консультации, инфографика и др.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www.lscm.ru – научно-аналитический журнал «Логистика и управление цепями поставок», в котором представлены актуальная новостная информация, аналитические обзоры, практика лучших компаний по логистике и управлению цепями поставок;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www.logistika-prim.ru – специализированный научно-практический журнал «Логистика», освещающий актуальные проблемы и опыт оптимальной организации, управления материальными, а также информационными, финансовыми и сервисными потоками ресурсов, проводя большую 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ра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 xml:space="preserve">-боту по отбору эффективных практик и решений для логистов.  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https://www.coursera.org/learn/logist  - «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Coursera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», МООК: «Логистика»</w:t>
      </w:r>
    </w:p>
    <w:p w:rsidR="00414B35" w:rsidRPr="00414B35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https://openedu.ru/course/ITMOUniversity/FUNMAN/ - «Открытое образование», Каталог курсов, МООК: «Основы менеджмента»</w:t>
      </w:r>
    </w:p>
    <w:p w:rsidR="00E9311A" w:rsidRPr="002237BE" w:rsidRDefault="00414B35" w:rsidP="00414B35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B35">
        <w:rPr>
          <w:rFonts w:ascii="Times New Roman" w:eastAsia="Calibri" w:hAnsi="Times New Roman" w:cs="Times New Roman"/>
          <w:sz w:val="28"/>
          <w:szCs w:val="28"/>
        </w:rPr>
        <w:t>https://universarium.org/course/729 - «</w:t>
      </w:r>
      <w:proofErr w:type="spellStart"/>
      <w:r w:rsidRPr="00414B35">
        <w:rPr>
          <w:rFonts w:ascii="Times New Roman" w:eastAsia="Calibri" w:hAnsi="Times New Roman" w:cs="Times New Roman"/>
          <w:sz w:val="28"/>
          <w:szCs w:val="28"/>
        </w:rPr>
        <w:t>Универсариум</w:t>
      </w:r>
      <w:proofErr w:type="spellEnd"/>
      <w:r w:rsidRPr="00414B35">
        <w:rPr>
          <w:rFonts w:ascii="Times New Roman" w:eastAsia="Calibri" w:hAnsi="Times New Roman" w:cs="Times New Roman"/>
          <w:sz w:val="28"/>
          <w:szCs w:val="28"/>
        </w:rPr>
        <w:t>», Курсы, МООК: «Российские потребители: как мы потребляем?»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1. Microsoft Office XP (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включающий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Word, Excel, PowerPoint, OneNote, Outlook, Publisher, Ac-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cess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2. ГАРАНТ Платформа 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F9357D">
        <w:rPr>
          <w:rFonts w:ascii="Times New Roman" w:eastAsia="Calibri" w:hAnsi="Times New Roman" w:cs="Times New Roman"/>
          <w:sz w:val="28"/>
          <w:szCs w:val="28"/>
        </w:rPr>
        <w:t>1 [Электронный ресурс]: справочно-правовая система. / Разработчик ООО НПП «ГАРАНТ-Сервис», 119992, Москва, Воробьевы горы, МГУ,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 – Режим доступа в сети ОГУ для установки системы: 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GarantClient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Pr="001B6620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>3. Консультант Плюс [Электронный ресурс]: электронное периодическое издание справочная правовая система. / Разработчик ЗАО «Консультант Плюс»,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 – Режим доступа к системе в сети ОГУ для установки системы: 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1\!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CONSULT</w:t>
      </w:r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11A" w:rsidRPr="001B6620">
        <w:rPr>
          <w:rFonts w:ascii="Times New Roman" w:hAnsi="Times New Roman" w:cs="Times New Roman"/>
          <w:sz w:val="28"/>
          <w:szCs w:val="28"/>
        </w:rPr>
        <w:br w:type="page"/>
      </w:r>
    </w:p>
    <w:p w:rsidR="00E9311A" w:rsidRDefault="00E9311A" w:rsidP="00E9311A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3370376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</w:p>
    <w:p w:rsidR="00E9311A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2009-10-30. – Оренбург: ОГУ, 2009. – 74 с. – Режим доступа: </w:t>
      </w:r>
      <w:hyperlink r:id="rId7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D80515">
        <w:rPr>
          <w:bCs/>
          <w:sz w:val="28"/>
          <w:szCs w:val="28"/>
          <w:shd w:val="clear" w:color="auto" w:fill="FFFFFF"/>
        </w:rPr>
        <w:t>.</w:t>
      </w: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2015-12-28. – Оренбург: ОГУ, 2015. – 90 с. – Режим доступа: </w:t>
      </w:r>
      <w:hyperlink r:id="rId8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/>
    <w:p w:rsidR="00716066" w:rsidRDefault="00716066"/>
    <w:sectPr w:rsidR="00716066" w:rsidSect="00F44F7C"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B2B" w:rsidRDefault="00442B2B" w:rsidP="00F44F7C">
      <w:pPr>
        <w:spacing w:after="0" w:line="240" w:lineRule="auto"/>
      </w:pPr>
      <w:r>
        <w:separator/>
      </w:r>
    </w:p>
  </w:endnote>
  <w:endnote w:type="continuationSeparator" w:id="0">
    <w:p w:rsidR="00442B2B" w:rsidRDefault="00442B2B" w:rsidP="00F4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7272"/>
      <w:docPartObj>
        <w:docPartGallery w:val="Page Numbers (Bottom of Page)"/>
        <w:docPartUnique/>
      </w:docPartObj>
    </w:sdtPr>
    <w:sdtEndPr/>
    <w:sdtContent>
      <w:p w:rsidR="00F44F7C" w:rsidRDefault="00B66A36">
        <w:pPr>
          <w:pStyle w:val="aa"/>
          <w:jc w:val="center"/>
        </w:pPr>
        <w:r>
          <w:fldChar w:fldCharType="begin"/>
        </w:r>
        <w:r w:rsidR="00F44F7C">
          <w:instrText>PAGE   \* MERGEFORMAT</w:instrText>
        </w:r>
        <w:r>
          <w:fldChar w:fldCharType="separate"/>
        </w:r>
        <w:r w:rsidR="00F9357D">
          <w:rPr>
            <w:noProof/>
          </w:rPr>
          <w:t>3</w:t>
        </w:r>
        <w:r>
          <w:fldChar w:fldCharType="end"/>
        </w:r>
      </w:p>
    </w:sdtContent>
  </w:sdt>
  <w:p w:rsidR="00F44F7C" w:rsidRDefault="00F44F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B2B" w:rsidRDefault="00442B2B" w:rsidP="00F44F7C">
      <w:pPr>
        <w:spacing w:after="0" w:line="240" w:lineRule="auto"/>
      </w:pPr>
      <w:r>
        <w:separator/>
      </w:r>
    </w:p>
  </w:footnote>
  <w:footnote w:type="continuationSeparator" w:id="0">
    <w:p w:rsidR="00442B2B" w:rsidRDefault="00442B2B" w:rsidP="00F44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D4"/>
    <w:rsid w:val="0000568F"/>
    <w:rsid w:val="00016A28"/>
    <w:rsid w:val="000268EB"/>
    <w:rsid w:val="000338AA"/>
    <w:rsid w:val="000C7CC2"/>
    <w:rsid w:val="000F0E4C"/>
    <w:rsid w:val="000F0EF4"/>
    <w:rsid w:val="00116E75"/>
    <w:rsid w:val="00125AAA"/>
    <w:rsid w:val="0013556C"/>
    <w:rsid w:val="0018380E"/>
    <w:rsid w:val="00183A60"/>
    <w:rsid w:val="00186530"/>
    <w:rsid w:val="00196561"/>
    <w:rsid w:val="001A3AB3"/>
    <w:rsid w:val="001B6620"/>
    <w:rsid w:val="001E21D0"/>
    <w:rsid w:val="002A5F52"/>
    <w:rsid w:val="002C0D44"/>
    <w:rsid w:val="00322F03"/>
    <w:rsid w:val="00334A20"/>
    <w:rsid w:val="00346FDD"/>
    <w:rsid w:val="00382B9A"/>
    <w:rsid w:val="003B1B16"/>
    <w:rsid w:val="003D21CF"/>
    <w:rsid w:val="004048CD"/>
    <w:rsid w:val="00414B35"/>
    <w:rsid w:val="0042034D"/>
    <w:rsid w:val="00426540"/>
    <w:rsid w:val="00436559"/>
    <w:rsid w:val="00442B2B"/>
    <w:rsid w:val="00456798"/>
    <w:rsid w:val="00500BFB"/>
    <w:rsid w:val="00543AAD"/>
    <w:rsid w:val="005464D4"/>
    <w:rsid w:val="00550B71"/>
    <w:rsid w:val="00565B20"/>
    <w:rsid w:val="00572C12"/>
    <w:rsid w:val="00576E52"/>
    <w:rsid w:val="005C3321"/>
    <w:rsid w:val="005C6536"/>
    <w:rsid w:val="005E2E72"/>
    <w:rsid w:val="00621A90"/>
    <w:rsid w:val="006771BF"/>
    <w:rsid w:val="00685BEB"/>
    <w:rsid w:val="007070AD"/>
    <w:rsid w:val="00716066"/>
    <w:rsid w:val="0077019F"/>
    <w:rsid w:val="007D5A6C"/>
    <w:rsid w:val="007F3D6A"/>
    <w:rsid w:val="00830B30"/>
    <w:rsid w:val="00840F95"/>
    <w:rsid w:val="0084649E"/>
    <w:rsid w:val="00854614"/>
    <w:rsid w:val="00886EB5"/>
    <w:rsid w:val="008A0451"/>
    <w:rsid w:val="008A6182"/>
    <w:rsid w:val="008C222F"/>
    <w:rsid w:val="008C5153"/>
    <w:rsid w:val="008D157D"/>
    <w:rsid w:val="008E2F61"/>
    <w:rsid w:val="009B0E4A"/>
    <w:rsid w:val="00A14E88"/>
    <w:rsid w:val="00A31269"/>
    <w:rsid w:val="00A4383B"/>
    <w:rsid w:val="00A7312E"/>
    <w:rsid w:val="00A904C9"/>
    <w:rsid w:val="00AC5DED"/>
    <w:rsid w:val="00AE04C6"/>
    <w:rsid w:val="00B5545B"/>
    <w:rsid w:val="00B66A36"/>
    <w:rsid w:val="00C0627C"/>
    <w:rsid w:val="00C10FFE"/>
    <w:rsid w:val="00C32283"/>
    <w:rsid w:val="00C81B37"/>
    <w:rsid w:val="00C92587"/>
    <w:rsid w:val="00CE6B0E"/>
    <w:rsid w:val="00D80515"/>
    <w:rsid w:val="00D93E3B"/>
    <w:rsid w:val="00DE11D8"/>
    <w:rsid w:val="00E9311A"/>
    <w:rsid w:val="00E94C56"/>
    <w:rsid w:val="00EB7E7A"/>
    <w:rsid w:val="00EF6974"/>
    <w:rsid w:val="00F1052D"/>
    <w:rsid w:val="00F24240"/>
    <w:rsid w:val="00F44F7C"/>
    <w:rsid w:val="00F5712A"/>
    <w:rsid w:val="00F64352"/>
    <w:rsid w:val="00F9357D"/>
    <w:rsid w:val="00FB4BC3"/>
    <w:rsid w:val="00FC6167"/>
    <w:rsid w:val="00FF12E7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84B34-E2CB-424B-A58E-A6881E4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B9A"/>
  </w:style>
  <w:style w:type="paragraph" w:styleId="1">
    <w:name w:val="heading 1"/>
    <w:basedOn w:val="a"/>
    <w:next w:val="a"/>
    <w:link w:val="10"/>
    <w:uiPriority w:val="9"/>
    <w:qFormat/>
    <w:rsid w:val="00382B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2B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B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2B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382B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82B9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82B9A"/>
    <w:pPr>
      <w:spacing w:after="100"/>
      <w:ind w:left="220"/>
    </w:pPr>
  </w:style>
  <w:style w:type="paragraph" w:styleId="a5">
    <w:name w:val="TOC Heading"/>
    <w:basedOn w:val="1"/>
    <w:next w:val="a"/>
    <w:uiPriority w:val="39"/>
    <w:semiHidden/>
    <w:unhideWhenUsed/>
    <w:qFormat/>
    <w:rsid w:val="00382B9A"/>
    <w:pPr>
      <w:outlineLvl w:val="9"/>
    </w:pPr>
    <w:rPr>
      <w:lang w:eastAsia="ru-RU"/>
    </w:rPr>
  </w:style>
  <w:style w:type="character" w:customStyle="1" w:styleId="ReportMain">
    <w:name w:val="Report_Main Знак"/>
    <w:basedOn w:val="a0"/>
    <w:link w:val="ReportMain0"/>
    <w:locked/>
    <w:rsid w:val="00382B9A"/>
    <w:rPr>
      <w:rFonts w:ascii="Times New Roman" w:hAnsi="Times New Roman" w:cs="Times New Roman"/>
      <w:sz w:val="24"/>
      <w:szCs w:val="24"/>
    </w:rPr>
  </w:style>
  <w:style w:type="paragraph" w:customStyle="1" w:styleId="ReportMain0">
    <w:name w:val="Report_Main"/>
    <w:basedOn w:val="a"/>
    <w:link w:val="ReportMain"/>
    <w:rsid w:val="00382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B9A"/>
    <w:rPr>
      <w:rFonts w:ascii="Tahoma" w:hAnsi="Tahoma" w:cs="Tahoma"/>
      <w:sz w:val="16"/>
      <w:szCs w:val="16"/>
    </w:rPr>
  </w:style>
  <w:style w:type="character" w:customStyle="1" w:styleId="ReportHead">
    <w:name w:val="Report_Head Знак"/>
    <w:link w:val="ReportHead0"/>
    <w:locked/>
    <w:rsid w:val="000F0EF4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F0EF4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paragraph" w:styleId="a8">
    <w:name w:val="header"/>
    <w:basedOn w:val="a"/>
    <w:link w:val="a9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4F7C"/>
  </w:style>
  <w:style w:type="paragraph" w:styleId="aa">
    <w:name w:val="footer"/>
    <w:basedOn w:val="a"/>
    <w:link w:val="ab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F7C"/>
  </w:style>
  <w:style w:type="paragraph" w:customStyle="1" w:styleId="ac">
    <w:name w:val="список с точками"/>
    <w:basedOn w:val="a"/>
    <w:rsid w:val="00334A20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10_2008_16.06.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23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38</cp:revision>
  <cp:lastPrinted>2020-02-26T09:25:00Z</cp:lastPrinted>
  <dcterms:created xsi:type="dcterms:W3CDTF">2019-05-31T09:25:00Z</dcterms:created>
  <dcterms:modified xsi:type="dcterms:W3CDTF">2021-03-06T19:47:00Z</dcterms:modified>
</cp:coreProperties>
</file>