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A80" w:rsidRPr="00BA5CFC" w:rsidRDefault="001A4A80" w:rsidP="001A4A80">
      <w:pPr>
        <w:pStyle w:val="ReportHead"/>
        <w:suppressAutoHyphens/>
        <w:rPr>
          <w:sz w:val="24"/>
        </w:rPr>
      </w:pPr>
      <w:proofErr w:type="spellStart"/>
      <w:r w:rsidRPr="00BA5CFC">
        <w:rPr>
          <w:sz w:val="24"/>
        </w:rPr>
        <w:t>Минобрнауки</w:t>
      </w:r>
      <w:proofErr w:type="spellEnd"/>
      <w:r w:rsidRPr="00BA5CFC">
        <w:rPr>
          <w:sz w:val="24"/>
        </w:rPr>
        <w:t xml:space="preserve"> России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  <w:r w:rsidRPr="00BA5CFC">
        <w:rPr>
          <w:sz w:val="24"/>
        </w:rPr>
        <w:t>Федеральное государственное бюджетное образовательное учреждение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  <w:r w:rsidRPr="00BA5CFC">
        <w:rPr>
          <w:sz w:val="24"/>
        </w:rPr>
        <w:t>высшего образования</w:t>
      </w:r>
    </w:p>
    <w:p w:rsidR="001A4A80" w:rsidRPr="00BA5CFC" w:rsidRDefault="001A4A80" w:rsidP="001A4A80">
      <w:pPr>
        <w:pStyle w:val="ReportHead"/>
        <w:suppressAutoHyphens/>
        <w:rPr>
          <w:b/>
          <w:sz w:val="24"/>
        </w:rPr>
      </w:pPr>
      <w:r w:rsidRPr="00BA5CFC">
        <w:rPr>
          <w:b/>
          <w:sz w:val="24"/>
        </w:rPr>
        <w:t>«Оренбургский государственный университет»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  <w:szCs w:val="24"/>
        </w:rPr>
      </w:pPr>
      <w:r w:rsidRPr="00BA5CFC">
        <w:rPr>
          <w:sz w:val="24"/>
          <w:szCs w:val="24"/>
        </w:rPr>
        <w:t xml:space="preserve">Кафедра </w:t>
      </w:r>
      <w:r w:rsidR="009345E8" w:rsidRPr="009345E8">
        <w:rPr>
          <w:sz w:val="24"/>
          <w:szCs w:val="24"/>
        </w:rPr>
        <w:t>механики материалов, конструкций и машин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F41F10" w:rsidP="00923DCF">
      <w:pPr>
        <w:pStyle w:val="ReportHead"/>
        <w:suppressAutoHyphens/>
        <w:jc w:val="right"/>
        <w:rPr>
          <w:i/>
          <w:sz w:val="24"/>
        </w:rPr>
      </w:pPr>
      <w:r w:rsidRPr="00BA5CFC">
        <w:rPr>
          <w:i/>
          <w:sz w:val="24"/>
        </w:rPr>
        <w:t>На правах рукописи</w:t>
      </w: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jc w:val="left"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572BE1" w:rsidRPr="00BA5CFC" w:rsidRDefault="001A4A80" w:rsidP="001A4A80">
      <w:pPr>
        <w:pStyle w:val="ReportHead"/>
        <w:suppressAutoHyphens/>
        <w:spacing w:before="120"/>
        <w:rPr>
          <w:b/>
          <w:szCs w:val="28"/>
        </w:rPr>
      </w:pPr>
      <w:r w:rsidRPr="00BA5CFC">
        <w:rPr>
          <w:b/>
          <w:szCs w:val="28"/>
        </w:rPr>
        <w:t xml:space="preserve">МЕТОДИЧЕСКИЕ УКАЗАНИЯ ДЛЯ ОБУЧАЮЩИХСЯ </w:t>
      </w:r>
    </w:p>
    <w:p w:rsidR="001A4A80" w:rsidRPr="00BA5CFC" w:rsidRDefault="001A4A80" w:rsidP="001A4A80">
      <w:pPr>
        <w:pStyle w:val="ReportHead"/>
        <w:suppressAutoHyphens/>
        <w:spacing w:before="120"/>
        <w:rPr>
          <w:b/>
          <w:sz w:val="24"/>
        </w:rPr>
      </w:pPr>
      <w:r w:rsidRPr="00BA5CFC">
        <w:rPr>
          <w:b/>
          <w:szCs w:val="28"/>
        </w:rPr>
        <w:t>ПО ОСВОЕНИЮ ДИСЦИПЛИНЫ</w:t>
      </w:r>
      <w:r w:rsidRPr="00BA5CFC">
        <w:rPr>
          <w:b/>
          <w:sz w:val="24"/>
        </w:rPr>
        <w:t xml:space="preserve"> </w:t>
      </w:r>
    </w:p>
    <w:p w:rsidR="00C31A1A" w:rsidRDefault="00C31A1A" w:rsidP="00C31A1A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«Б.1.Б.17 Техническая механика»</w:t>
      </w:r>
    </w:p>
    <w:p w:rsidR="00C31A1A" w:rsidRDefault="00C31A1A" w:rsidP="00C31A1A">
      <w:pPr>
        <w:pStyle w:val="ReportHead"/>
        <w:suppressAutoHyphens/>
        <w:rPr>
          <w:sz w:val="24"/>
        </w:rPr>
      </w:pPr>
    </w:p>
    <w:p w:rsidR="00C31A1A" w:rsidRDefault="00C31A1A" w:rsidP="00C31A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C31A1A" w:rsidRDefault="00C31A1A" w:rsidP="00C31A1A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C31A1A" w:rsidRDefault="00C31A1A" w:rsidP="00C31A1A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C31A1A" w:rsidRDefault="00C31A1A" w:rsidP="00C31A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15.03.02 Технологические машины и оборудование</w:t>
      </w:r>
    </w:p>
    <w:p w:rsidR="00C31A1A" w:rsidRDefault="00C31A1A" w:rsidP="00C31A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C31A1A" w:rsidRDefault="00C31A1A" w:rsidP="00C31A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Надежность и диагностика объектов повышенной опасности</w:t>
      </w:r>
    </w:p>
    <w:p w:rsidR="00C31A1A" w:rsidRDefault="00C31A1A" w:rsidP="00C31A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F44212" w:rsidRDefault="00F44212" w:rsidP="00C31A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и</w:t>
      </w:r>
    </w:p>
    <w:p w:rsidR="00F44212" w:rsidRDefault="00F44212" w:rsidP="00F44212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пищевых производств</w:t>
      </w:r>
    </w:p>
    <w:p w:rsidR="00F44212" w:rsidRDefault="00F44212" w:rsidP="00F44212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31A1A" w:rsidRDefault="00C31A1A" w:rsidP="00C31A1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C31A1A" w:rsidRDefault="00C31A1A" w:rsidP="00C31A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 xml:space="preserve">Программа академического </w:t>
      </w:r>
      <w:proofErr w:type="spellStart"/>
      <w:r>
        <w:rPr>
          <w:i/>
          <w:sz w:val="24"/>
          <w:u w:val="single"/>
        </w:rPr>
        <w:t>бакалавриата</w:t>
      </w:r>
      <w:proofErr w:type="spellEnd"/>
    </w:p>
    <w:p w:rsidR="00C31A1A" w:rsidRDefault="00C31A1A" w:rsidP="00C31A1A">
      <w:pPr>
        <w:pStyle w:val="ReportHead"/>
        <w:suppressAutoHyphens/>
        <w:rPr>
          <w:sz w:val="24"/>
        </w:rPr>
      </w:pPr>
    </w:p>
    <w:p w:rsidR="00C31A1A" w:rsidRDefault="00C31A1A" w:rsidP="00C31A1A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31A1A" w:rsidRDefault="00C31A1A" w:rsidP="00C31A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31A1A" w:rsidRDefault="00C31A1A" w:rsidP="00C31A1A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31A1A" w:rsidRDefault="00C31A1A" w:rsidP="00C31A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</w:pPr>
    </w:p>
    <w:p w:rsidR="001A4A80" w:rsidRPr="00BA5CFC" w:rsidRDefault="001A4A80" w:rsidP="001A4A80">
      <w:pPr>
        <w:pStyle w:val="ReportHead"/>
        <w:suppressAutoHyphens/>
        <w:rPr>
          <w:sz w:val="24"/>
        </w:rPr>
        <w:sectPr w:rsidR="001A4A80" w:rsidRPr="00BA5CFC" w:rsidSect="00C22F5A">
          <w:pgSz w:w="11906" w:h="16838"/>
          <w:pgMar w:top="510" w:right="567" w:bottom="510" w:left="851" w:header="0" w:footer="510" w:gutter="0"/>
          <w:cols w:space="708"/>
          <w:docGrid w:linePitch="360"/>
        </w:sectPr>
      </w:pPr>
      <w:r w:rsidRPr="00BA5CFC">
        <w:rPr>
          <w:sz w:val="24"/>
        </w:rPr>
        <w:t xml:space="preserve">Год набора </w:t>
      </w:r>
      <w:r w:rsidR="00754916" w:rsidRPr="00BA5CFC">
        <w:rPr>
          <w:sz w:val="24"/>
        </w:rPr>
        <w:t>20</w:t>
      </w:r>
      <w:r w:rsidR="00EC0269">
        <w:rPr>
          <w:sz w:val="24"/>
        </w:rPr>
        <w:t>21</w:t>
      </w:r>
    </w:p>
    <w:p w:rsidR="001A4A80" w:rsidRPr="00BA5CFC" w:rsidRDefault="001A4A80" w:rsidP="001A4A80">
      <w:pPr>
        <w:jc w:val="both"/>
        <w:rPr>
          <w:rFonts w:eastAsia="Calibri"/>
          <w:sz w:val="28"/>
          <w:szCs w:val="28"/>
        </w:rPr>
      </w:pPr>
      <w:bookmarkStart w:id="0" w:name="BookmarkTestIsMustDelChr13"/>
      <w:bookmarkEnd w:id="0"/>
    </w:p>
    <w:p w:rsidR="00572BE1" w:rsidRPr="00BA5CFC" w:rsidRDefault="001A4A80" w:rsidP="001A4A80">
      <w:pPr>
        <w:jc w:val="both"/>
        <w:rPr>
          <w:rFonts w:eastAsia="Calibri"/>
        </w:rPr>
      </w:pPr>
      <w:r w:rsidRPr="00BA5CFC">
        <w:rPr>
          <w:rFonts w:eastAsia="Calibri"/>
        </w:rPr>
        <w:t>Методические указания рассмотрены и одобрены на заседании кафедры</w:t>
      </w:r>
    </w:p>
    <w:p w:rsidR="00572BE1" w:rsidRPr="00BA5CFC" w:rsidRDefault="00572BE1" w:rsidP="001A4A80">
      <w:pPr>
        <w:jc w:val="both"/>
        <w:rPr>
          <w:rFonts w:eastAsia="Calibri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9608D" w:rsidRPr="00D10A2F" w:rsidTr="0029608D">
        <w:tc>
          <w:tcPr>
            <w:tcW w:w="9571" w:type="dxa"/>
          </w:tcPr>
          <w:p w:rsidR="0029608D" w:rsidRPr="00D10A2F" w:rsidRDefault="00D10A2F" w:rsidP="0029608D">
            <w:pPr>
              <w:pStyle w:val="ReportHead"/>
              <w:tabs>
                <w:tab w:val="left" w:pos="10432"/>
              </w:tabs>
              <w:suppressAutoHyphens/>
              <w:rPr>
                <w:rFonts w:eastAsia="Calibri"/>
                <w:sz w:val="24"/>
                <w:szCs w:val="24"/>
              </w:rPr>
            </w:pPr>
            <w:r w:rsidRPr="00D10A2F">
              <w:rPr>
                <w:sz w:val="24"/>
                <w:szCs w:val="24"/>
              </w:rPr>
              <w:t>механики материалов, конструкций и машин</w:t>
            </w:r>
          </w:p>
        </w:tc>
      </w:tr>
      <w:tr w:rsidR="0029608D" w:rsidRPr="00BA5CFC" w:rsidTr="0029608D">
        <w:tc>
          <w:tcPr>
            <w:tcW w:w="9571" w:type="dxa"/>
          </w:tcPr>
          <w:p w:rsidR="0029608D" w:rsidRPr="00BA5CFC" w:rsidRDefault="0029608D" w:rsidP="0029608D">
            <w:pPr>
              <w:pStyle w:val="ReportHead"/>
              <w:tabs>
                <w:tab w:val="left" w:pos="10432"/>
              </w:tabs>
              <w:suppressAutoHyphens/>
              <w:rPr>
                <w:i/>
                <w:sz w:val="24"/>
                <w:szCs w:val="24"/>
                <w:vertAlign w:val="superscript"/>
              </w:rPr>
            </w:pPr>
            <w:r w:rsidRPr="00BA5CFC"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</w:tr>
    </w:tbl>
    <w:p w:rsidR="0029608D" w:rsidRPr="00BA5CFC" w:rsidRDefault="0029608D" w:rsidP="001A4A80">
      <w:pPr>
        <w:jc w:val="both"/>
        <w:rPr>
          <w:rFonts w:eastAsia="Calibri"/>
        </w:rPr>
      </w:pPr>
    </w:p>
    <w:p w:rsidR="00572BE1" w:rsidRPr="00BA5CFC" w:rsidRDefault="00572BE1" w:rsidP="001A4A80">
      <w:pPr>
        <w:jc w:val="both"/>
        <w:rPr>
          <w:rFonts w:eastAsia="Calibri"/>
        </w:rPr>
      </w:pPr>
    </w:p>
    <w:p w:rsidR="00572BE1" w:rsidRPr="00BA5CFC" w:rsidRDefault="001A4A80" w:rsidP="00E66836">
      <w:pPr>
        <w:jc w:val="both"/>
      </w:pPr>
      <w:r w:rsidRPr="00BA5CFC">
        <w:rPr>
          <w:rFonts w:eastAsia="Calibri"/>
        </w:rPr>
        <w:t xml:space="preserve"> </w:t>
      </w:r>
      <w:r w:rsidR="00572BE1" w:rsidRPr="00BA5CFC">
        <w:t>протокол № ________от "___" __________ 20__г.</w:t>
      </w:r>
    </w:p>
    <w:p w:rsidR="00572BE1" w:rsidRPr="00BA5CFC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572BE1" w:rsidRPr="00BA5CFC" w:rsidRDefault="00572BE1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tbl>
      <w:tblPr>
        <w:tblStyle w:val="ae"/>
        <w:tblW w:w="0" w:type="auto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1452"/>
        <w:gridCol w:w="3191"/>
      </w:tblGrid>
      <w:tr w:rsidR="00D10A2F" w:rsidTr="00D10A2F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D10A2F" w:rsidTr="00D10A2F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наименование кафедры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D10A2F" w:rsidTr="00D10A2F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nil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10A2F" w:rsidTr="00D10A2F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center" w:pos="6378"/>
                <w:tab w:val="left" w:pos="10432"/>
              </w:tabs>
              <w:suppressAutoHyphen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Составители:</w:t>
            </w: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кафедрой</w:t>
            </w: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механики материалов, конструкций и машин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</w:p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Пояркова</w:t>
            </w:r>
          </w:p>
        </w:tc>
      </w:tr>
      <w:tr w:rsidR="00D10A2F" w:rsidTr="00D10A2F">
        <w:trPr>
          <w:trHeight w:val="339"/>
        </w:trPr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  <w:tr w:rsidR="00D10A2F" w:rsidTr="00D10A2F">
        <w:tc>
          <w:tcPr>
            <w:tcW w:w="49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31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  <w:szCs w:val="24"/>
              </w:rPr>
            </w:pPr>
          </w:p>
        </w:tc>
      </w:tr>
      <w:tr w:rsidR="00D10A2F" w:rsidTr="00D10A2F">
        <w:tc>
          <w:tcPr>
            <w:tcW w:w="492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319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D10A2F" w:rsidRDefault="00D10A2F">
            <w:pPr>
              <w:pStyle w:val="ReportHead"/>
              <w:tabs>
                <w:tab w:val="left" w:pos="10432"/>
              </w:tabs>
              <w:suppressAutoHyphens/>
              <w:rPr>
                <w:sz w:val="24"/>
                <w:szCs w:val="24"/>
              </w:rPr>
            </w:pPr>
            <w:r>
              <w:rPr>
                <w:i/>
                <w:sz w:val="24"/>
                <w:szCs w:val="24"/>
                <w:vertAlign w:val="superscript"/>
              </w:rPr>
              <w:t>расшифровка подписи</w:t>
            </w:r>
          </w:p>
        </w:tc>
      </w:tr>
    </w:tbl>
    <w:p w:rsidR="00D10A2F" w:rsidRDefault="00D10A2F" w:rsidP="00D10A2F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D10A2F" w:rsidRDefault="00D10A2F" w:rsidP="00D10A2F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  <w:highlight w:val="yellow"/>
        </w:rPr>
      </w:pPr>
    </w:p>
    <w:p w:rsidR="00E66836" w:rsidRPr="00BA5CFC" w:rsidRDefault="00E66836" w:rsidP="00572BE1">
      <w:pPr>
        <w:pStyle w:val="ReportHead"/>
        <w:tabs>
          <w:tab w:val="left" w:pos="10432"/>
        </w:tabs>
        <w:suppressAutoHyphens/>
        <w:jc w:val="both"/>
        <w:rPr>
          <w:sz w:val="24"/>
          <w:szCs w:val="24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2536AB" w:rsidRPr="00BA5CFC" w:rsidRDefault="002536AB" w:rsidP="001A4A80">
      <w:pPr>
        <w:jc w:val="both"/>
        <w:rPr>
          <w:snapToGrid w:val="0"/>
        </w:rPr>
      </w:pPr>
    </w:p>
    <w:p w:rsidR="00754916" w:rsidRPr="00BA5CFC" w:rsidRDefault="00754916" w:rsidP="001A4A80">
      <w:pPr>
        <w:jc w:val="both"/>
        <w:rPr>
          <w:snapToGrid w:val="0"/>
        </w:rPr>
      </w:pPr>
    </w:p>
    <w:p w:rsidR="00754916" w:rsidRPr="00BA5CFC" w:rsidRDefault="00754916" w:rsidP="001A4A80">
      <w:pPr>
        <w:jc w:val="both"/>
        <w:rPr>
          <w:snapToGrid w:val="0"/>
        </w:rPr>
      </w:pPr>
    </w:p>
    <w:p w:rsidR="00775F92" w:rsidRPr="00BA5CFC" w:rsidRDefault="00775F92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1A4A80" w:rsidRPr="00BA5CFC" w:rsidRDefault="001A4A80" w:rsidP="001A4A80">
      <w:pPr>
        <w:jc w:val="both"/>
        <w:rPr>
          <w:snapToGrid w:val="0"/>
        </w:rPr>
      </w:pPr>
    </w:p>
    <w:p w:rsidR="00D45B0E" w:rsidRPr="00BA5CFC" w:rsidRDefault="001A4A80" w:rsidP="001A4A80">
      <w:pPr>
        <w:jc w:val="both"/>
      </w:pPr>
      <w:r w:rsidRPr="00BA5CFC">
        <w:rPr>
          <w:rFonts w:eastAsia="Calibri"/>
        </w:rPr>
        <w:t xml:space="preserve">Методические </w:t>
      </w:r>
      <w:proofErr w:type="gramStart"/>
      <w:r w:rsidRPr="00BA5CFC">
        <w:rPr>
          <w:rFonts w:eastAsia="Calibri"/>
        </w:rPr>
        <w:t>указания  является</w:t>
      </w:r>
      <w:proofErr w:type="gramEnd"/>
      <w:r w:rsidRPr="00BA5CFC">
        <w:rPr>
          <w:rFonts w:eastAsia="Calibri"/>
        </w:rPr>
        <w:t xml:space="preserve"> приложением к рабочей программе по дисциплине </w:t>
      </w:r>
      <w:r w:rsidR="0029608D" w:rsidRPr="00BA5CFC">
        <w:rPr>
          <w:rFonts w:eastAsia="Calibri"/>
        </w:rPr>
        <w:t>«</w:t>
      </w:r>
      <w:r w:rsidR="00754916" w:rsidRPr="00BA5CFC">
        <w:rPr>
          <w:rFonts w:eastAsia="Calibri"/>
        </w:rPr>
        <w:t>Техническая механика</w:t>
      </w:r>
      <w:r w:rsidR="00775F92" w:rsidRPr="00BA5CFC">
        <w:rPr>
          <w:rFonts w:eastAsia="Calibri"/>
        </w:rPr>
        <w:t>»</w:t>
      </w:r>
      <w:r w:rsidRPr="00BA5CFC">
        <w:rPr>
          <w:rFonts w:eastAsia="Calibri"/>
        </w:rPr>
        <w:t xml:space="preserve">, зарегистрированной в ЦИТ под учетным номером___________ </w:t>
      </w:r>
      <w:r w:rsidRPr="00BA5CFC">
        <w:t xml:space="preserve"> </w:t>
      </w:r>
    </w:p>
    <w:p w:rsidR="00D45B0E" w:rsidRPr="00BA5CFC" w:rsidRDefault="00D45B0E">
      <w:pPr>
        <w:spacing w:after="200" w:line="276" w:lineRule="auto"/>
      </w:pPr>
      <w:r w:rsidRPr="00BA5CFC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352822"/>
        <w:docPartObj>
          <w:docPartGallery w:val="Table of Contents"/>
          <w:docPartUnique/>
        </w:docPartObj>
      </w:sdtPr>
      <w:sdtEndPr/>
      <w:sdtContent>
        <w:p w:rsidR="003307B2" w:rsidRPr="00BA5CFC" w:rsidRDefault="00C72CC3" w:rsidP="007819B4">
          <w:pPr>
            <w:pStyle w:val="a8"/>
            <w:spacing w:line="240" w:lineRule="auto"/>
            <w:jc w:val="center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BA5CFC">
            <w:rPr>
              <w:rFonts w:ascii="Times New Roman" w:hAnsi="Times New Roman" w:cs="Times New Roman"/>
              <w:color w:val="auto"/>
              <w:sz w:val="24"/>
              <w:szCs w:val="24"/>
            </w:rPr>
            <w:t>Содержание</w:t>
          </w:r>
        </w:p>
        <w:p w:rsidR="00C72CC3" w:rsidRPr="00BA5CFC" w:rsidRDefault="00C72CC3" w:rsidP="00F04EB0">
          <w:pPr>
            <w:spacing w:line="360" w:lineRule="auto"/>
          </w:pPr>
        </w:p>
        <w:p w:rsidR="00A12733" w:rsidRDefault="003307B2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BA5CFC">
            <w:fldChar w:fldCharType="begin"/>
          </w:r>
          <w:r w:rsidRPr="00BA5CFC">
            <w:instrText xml:space="preserve"> TOC \o "1-3" \h \z \u </w:instrText>
          </w:r>
          <w:r w:rsidRPr="00BA5CFC">
            <w:fldChar w:fldCharType="separate"/>
          </w:r>
          <w:hyperlink w:anchor="_Toc12543974" w:history="1">
            <w:r w:rsidR="00A12733" w:rsidRPr="00E02E00">
              <w:rPr>
                <w:rStyle w:val="a9"/>
                <w:noProof/>
                <w:lang w:bidi="or-IN"/>
              </w:rPr>
              <w:t>1.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Планирование и организация времени, необходимого для изучения дисциплины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_Toc12543974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4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75" w:history="1">
            <w:r w:rsidR="00A12733" w:rsidRPr="00E02E00">
              <w:rPr>
                <w:rStyle w:val="a9"/>
                <w:noProof/>
                <w:lang w:bidi="or-IN"/>
              </w:rPr>
              <w:t>2.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Методические рекомендации по изучению дисциплины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_Toc12543975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4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76" w:history="1">
            <w:r w:rsidR="00A12733" w:rsidRPr="00E02E00">
              <w:rPr>
                <w:rStyle w:val="a9"/>
                <w:noProof/>
                <w:lang w:bidi="or-IN"/>
              </w:rPr>
              <w:t>3.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Подготовка к лекциям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_Toc12543976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5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77" w:history="1">
            <w:r w:rsidR="00A12733" w:rsidRPr="00E02E00">
              <w:rPr>
                <w:rStyle w:val="a9"/>
                <w:noProof/>
                <w:lang w:bidi="or-IN"/>
              </w:rPr>
              <w:t>4.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Подготовка к практическим занятиям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_Toc12543977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5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78" w:history="1">
            <w:r w:rsidR="00A12733" w:rsidRPr="00E02E00">
              <w:rPr>
                <w:rStyle w:val="a9"/>
                <w:noProof/>
                <w:lang w:bidi="or-IN"/>
              </w:rPr>
              <w:t>5.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Самостоятельная работа студента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_Toc12543978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5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79" w:history="1">
            <w:r w:rsidR="00A12733" w:rsidRPr="00E02E00">
              <w:rPr>
                <w:rStyle w:val="a9"/>
                <w:noProof/>
                <w:lang w:bidi="or-IN"/>
              </w:rPr>
              <w:t>5.1.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Самостоятельная работа в аудиторное время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_Toc12543979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6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80" w:history="1">
            <w:r w:rsidR="00A12733" w:rsidRPr="00E02E00">
              <w:rPr>
                <w:rStyle w:val="a9"/>
                <w:noProof/>
                <w:lang w:bidi="or-IN"/>
              </w:rPr>
              <w:t>5.2.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Самостоятельная работа во внеаудиторное время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_Toc12543980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6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81" w:history="1">
            <w:r w:rsidR="00A12733" w:rsidRPr="00E02E00">
              <w:rPr>
                <w:rStyle w:val="a9"/>
                <w:noProof/>
                <w:lang w:bidi="or-IN"/>
              </w:rPr>
              <w:t>6.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Требования к написанию реферата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_Toc12543981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7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82" w:history="1">
            <w:r w:rsidR="00A12733" w:rsidRPr="00E02E00">
              <w:rPr>
                <w:rStyle w:val="a9"/>
                <w:noProof/>
                <w:lang w:bidi="or-IN"/>
              </w:rPr>
              <w:t>7.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Рекомендации по работе с литературой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_Toc12543982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8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83" w:history="1">
            <w:r w:rsidR="00A12733" w:rsidRPr="00E02E00">
              <w:rPr>
                <w:rStyle w:val="a9"/>
                <w:noProof/>
                <w:lang w:bidi="or-IN"/>
              </w:rPr>
              <w:t>8.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Подготовка к рубежному контролю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_Toc12543983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9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84" w:history="1">
            <w:r w:rsidR="00A12733" w:rsidRPr="00E02E00">
              <w:rPr>
                <w:rStyle w:val="a9"/>
                <w:noProof/>
                <w:lang w:bidi="or-IN"/>
              </w:rPr>
              <w:t>9.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Подготовка к промежуточной аттестации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_Toc12543984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9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A12733" w:rsidRDefault="00C32D03">
          <w:pPr>
            <w:pStyle w:val="11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12543985" w:history="1">
            <w:r w:rsidR="00A12733" w:rsidRPr="00E02E00">
              <w:rPr>
                <w:rStyle w:val="a9"/>
                <w:noProof/>
                <w:lang w:bidi="or-IN"/>
              </w:rPr>
              <w:t>10.</w:t>
            </w:r>
            <w:r w:rsidR="00A12733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A12733" w:rsidRPr="00E02E00">
              <w:rPr>
                <w:rStyle w:val="a9"/>
                <w:noProof/>
                <w:lang w:bidi="or-IN"/>
              </w:rPr>
              <w:t>Портфолио</w:t>
            </w:r>
            <w:r w:rsidR="00A12733">
              <w:rPr>
                <w:noProof/>
                <w:webHidden/>
              </w:rPr>
              <w:tab/>
            </w:r>
            <w:r w:rsidR="00A12733">
              <w:rPr>
                <w:noProof/>
                <w:webHidden/>
              </w:rPr>
              <w:fldChar w:fldCharType="begin"/>
            </w:r>
            <w:r w:rsidR="00A12733">
              <w:rPr>
                <w:noProof/>
                <w:webHidden/>
              </w:rPr>
              <w:instrText xml:space="preserve"> PAGEREF _Toc12543985 \h </w:instrText>
            </w:r>
            <w:r w:rsidR="00A12733">
              <w:rPr>
                <w:noProof/>
                <w:webHidden/>
              </w:rPr>
            </w:r>
            <w:r w:rsidR="00A12733">
              <w:rPr>
                <w:noProof/>
                <w:webHidden/>
              </w:rPr>
              <w:fldChar w:fldCharType="separate"/>
            </w:r>
            <w:r w:rsidR="00A12733">
              <w:rPr>
                <w:noProof/>
                <w:webHidden/>
              </w:rPr>
              <w:t>10</w:t>
            </w:r>
            <w:r w:rsidR="00A12733">
              <w:rPr>
                <w:noProof/>
                <w:webHidden/>
              </w:rPr>
              <w:fldChar w:fldCharType="end"/>
            </w:r>
          </w:hyperlink>
        </w:p>
        <w:p w:rsidR="003307B2" w:rsidRPr="00BA5CFC" w:rsidRDefault="003307B2" w:rsidP="00F04EB0">
          <w:pPr>
            <w:spacing w:line="360" w:lineRule="auto"/>
          </w:pPr>
          <w:r w:rsidRPr="00BA5CFC">
            <w:rPr>
              <w:b/>
              <w:bCs/>
            </w:rPr>
            <w:fldChar w:fldCharType="end"/>
          </w:r>
        </w:p>
      </w:sdtContent>
    </w:sdt>
    <w:p w:rsidR="003307B2" w:rsidRPr="00BA5CFC" w:rsidRDefault="003307B2" w:rsidP="007819B4">
      <w:r w:rsidRPr="00BA5CFC">
        <w:br w:type="page"/>
      </w: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" w:name="_Toc12543974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lastRenderedPageBreak/>
        <w:t>Планирование и организация времени, необходимого для изучения дисциплины</w:t>
      </w:r>
      <w:bookmarkEnd w:id="1"/>
    </w:p>
    <w:p w:rsidR="0029608D" w:rsidRPr="00BA5CFC" w:rsidRDefault="0029608D" w:rsidP="007819B4">
      <w:pPr>
        <w:ind w:firstLine="709"/>
        <w:jc w:val="both"/>
        <w:rPr>
          <w:lang w:bidi="or-IN"/>
        </w:rPr>
      </w:pPr>
    </w:p>
    <w:p w:rsidR="0029608D" w:rsidRPr="00BA5CFC" w:rsidRDefault="00FA2833" w:rsidP="00754916">
      <w:pPr>
        <w:ind w:firstLine="709"/>
        <w:jc w:val="both"/>
        <w:rPr>
          <w:lang w:bidi="or-IN"/>
        </w:rPr>
      </w:pPr>
      <w:r w:rsidRPr="009B36BC">
        <w:rPr>
          <w:lang w:bidi="or-IN"/>
        </w:rPr>
        <w:t xml:space="preserve">Важным условием успешного освоения дисциплины </w:t>
      </w:r>
      <w:r w:rsidR="0029608D" w:rsidRPr="009B36BC">
        <w:rPr>
          <w:lang w:bidi="or-IN"/>
        </w:rPr>
        <w:t>«</w:t>
      </w:r>
      <w:r w:rsidR="00754916" w:rsidRPr="009B36BC">
        <w:rPr>
          <w:lang w:bidi="or-IN"/>
        </w:rPr>
        <w:t>Техническая механика</w:t>
      </w:r>
      <w:r w:rsidR="0029608D" w:rsidRPr="009B36BC">
        <w:rPr>
          <w:lang w:bidi="or-IN"/>
        </w:rPr>
        <w:t xml:space="preserve">» обучающимися </w:t>
      </w:r>
      <w:r w:rsidR="00D45B0E" w:rsidRPr="009B36BC">
        <w:rPr>
          <w:lang w:bidi="or-IN"/>
        </w:rPr>
        <w:t xml:space="preserve">Оренбургского государственного университета (далее – Университета) </w:t>
      </w:r>
      <w:r w:rsidR="0029608D" w:rsidRPr="009B36BC">
        <w:rPr>
          <w:lang w:bidi="or-IN"/>
        </w:rPr>
        <w:t xml:space="preserve">направления подготовки </w:t>
      </w:r>
      <w:r w:rsidR="009B36BC" w:rsidRPr="0072050A">
        <w:rPr>
          <w:b/>
          <w:lang w:bidi="or-IN"/>
        </w:rPr>
        <w:t>15.03.02 Технологические машины и оборудование</w:t>
      </w:r>
      <w:r w:rsidR="009B36BC" w:rsidRPr="009B36BC">
        <w:rPr>
          <w:lang w:bidi="or-IN"/>
        </w:rPr>
        <w:t xml:space="preserve"> </w:t>
      </w:r>
      <w:r w:rsidR="0072050A">
        <w:rPr>
          <w:lang w:bidi="or-IN"/>
        </w:rPr>
        <w:t>(профили</w:t>
      </w:r>
      <w:r w:rsidR="0029608D" w:rsidRPr="009B36BC">
        <w:rPr>
          <w:lang w:bidi="or-IN"/>
        </w:rPr>
        <w:t xml:space="preserve"> – </w:t>
      </w:r>
      <w:r w:rsidR="0072050A" w:rsidRPr="0072050A">
        <w:rPr>
          <w:b/>
          <w:lang w:bidi="or-IN"/>
        </w:rPr>
        <w:t>Надежность и диагностика объектов повышенной опасности</w:t>
      </w:r>
      <w:r w:rsidR="0072050A">
        <w:rPr>
          <w:lang w:bidi="or-IN"/>
        </w:rPr>
        <w:t xml:space="preserve"> и </w:t>
      </w:r>
      <w:r w:rsidR="00754916" w:rsidRPr="0072050A">
        <w:rPr>
          <w:b/>
          <w:lang w:bidi="or-IN"/>
        </w:rPr>
        <w:t xml:space="preserve">Машины и аппараты </w:t>
      </w:r>
      <w:r w:rsidR="00961722" w:rsidRPr="0072050A">
        <w:rPr>
          <w:b/>
          <w:lang w:bidi="or-IN"/>
        </w:rPr>
        <w:t>пищевых</w:t>
      </w:r>
      <w:r w:rsidR="00754916" w:rsidRPr="0072050A">
        <w:rPr>
          <w:b/>
          <w:lang w:bidi="or-IN"/>
        </w:rPr>
        <w:t xml:space="preserve"> производств</w:t>
      </w:r>
      <w:r w:rsidR="0029608D" w:rsidRPr="009B36BC">
        <w:rPr>
          <w:lang w:bidi="or-IN"/>
        </w:rPr>
        <w:t>)</w:t>
      </w:r>
      <w:r w:rsidRPr="009B36BC">
        <w:rPr>
          <w:lang w:bidi="or-IN"/>
        </w:rPr>
        <w:t xml:space="preserve"> является создание системы правильной организации труда, позволяющей распределить учебную нагрузку равномерно в соответствии с графиком образовательного процесса. Большую помощь в этом может оказать составление плана работы на семестр, месяц, неделю, день. Его наличие позволит подчинить свободное время целям учебы, трудиться более успешно и эффективно.</w:t>
      </w:r>
      <w:r w:rsidRPr="00BA5CFC">
        <w:rPr>
          <w:lang w:bidi="or-IN"/>
        </w:rPr>
        <w:t xml:space="preserve"> Нужно осуществлять самоконтроль, который является необходимым условием успешной учебы. Если что-то осталось невыполненным, необходимо изыскать время для завершения этой части работы, не уменьшая объема недельного плана. 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Все задания к практическим занятиям, а также задания, вынесенные на самостоятельную работу, рекомендуется выполнять непосредственно после соответ</w:t>
      </w:r>
      <w:r w:rsidR="008D3D77" w:rsidRPr="00BA5CFC">
        <w:rPr>
          <w:lang w:bidi="or-IN"/>
        </w:rPr>
        <w:t>ствующей темы лекционного курса.</w:t>
      </w:r>
      <w:r w:rsidRPr="00BA5CFC">
        <w:rPr>
          <w:lang w:bidi="or-IN"/>
        </w:rPr>
        <w:t xml:space="preserve"> </w:t>
      </w:r>
      <w:r w:rsidR="008D3D77" w:rsidRPr="00BA5CFC">
        <w:rPr>
          <w:lang w:bidi="or-IN"/>
        </w:rPr>
        <w:t xml:space="preserve">Это </w:t>
      </w:r>
      <w:r w:rsidRPr="00BA5CFC">
        <w:rPr>
          <w:lang w:bidi="or-IN"/>
        </w:rPr>
        <w:t>способствует лучшему усвоению материала, позволяет своевременно выявить и устранить «пробелы» в знаниях, систематизировать ранее пройденный материал, на его основе приступить к овладению новыми знаниями и навыками.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Система университетского обучения основывается на рациональном сочетании нескольких видов учебных занятий (в первую очередь, лекций и практических</w:t>
      </w:r>
      <w:r w:rsidR="008D3D77" w:rsidRPr="00BA5CFC">
        <w:rPr>
          <w:lang w:bidi="or-IN"/>
        </w:rPr>
        <w:t xml:space="preserve"> </w:t>
      </w:r>
      <w:r w:rsidRPr="00BA5CFC">
        <w:rPr>
          <w:lang w:bidi="or-IN"/>
        </w:rPr>
        <w:t>занятий), работа на которых обладает определенной спецификой.</w:t>
      </w:r>
    </w:p>
    <w:p w:rsidR="00775F92" w:rsidRPr="00BA5CFC" w:rsidRDefault="00C23078" w:rsidP="007819B4">
      <w:pPr>
        <w:ind w:firstLine="709"/>
        <w:jc w:val="both"/>
        <w:rPr>
          <w:rStyle w:val="a9"/>
          <w:lang w:bidi="or-IN"/>
        </w:rPr>
      </w:pPr>
      <w:r w:rsidRPr="00BA5CFC">
        <w:rPr>
          <w:lang w:bidi="or-IN"/>
        </w:rPr>
        <w:t>При организации обучения следует учитывать рекомендации</w:t>
      </w:r>
      <w:r w:rsidR="00572BE1" w:rsidRPr="00BA5CFC">
        <w:rPr>
          <w:lang w:bidi="or-IN"/>
        </w:rPr>
        <w:t>,</w:t>
      </w:r>
      <w:r w:rsidR="0029608D" w:rsidRPr="00BA5CFC">
        <w:rPr>
          <w:lang w:bidi="or-IN"/>
        </w:rPr>
        <w:t xml:space="preserve"> изложенные на сайте У</w:t>
      </w:r>
      <w:r w:rsidRPr="00BA5CFC">
        <w:rPr>
          <w:lang w:bidi="or-IN"/>
        </w:rPr>
        <w:t>ниверситета</w:t>
      </w:r>
      <w:r w:rsidR="00572BE1" w:rsidRPr="00BA5CFC">
        <w:rPr>
          <w:lang w:bidi="or-IN"/>
        </w:rPr>
        <w:t xml:space="preserve"> в разделе «СТУДЕНТУ»</w:t>
      </w:r>
      <w:r w:rsidRPr="00BA5CFC">
        <w:t xml:space="preserve"> </w:t>
      </w:r>
      <w:hyperlink r:id="rId8" w:history="1">
        <w:r w:rsidRPr="00BA5CFC">
          <w:rPr>
            <w:rStyle w:val="a9"/>
            <w:lang w:bidi="or-IN"/>
          </w:rPr>
          <w:t>http://www.osu.ru/doc/1302</w:t>
        </w:r>
      </w:hyperlink>
      <w:r w:rsidR="00D45B0E" w:rsidRPr="00BA5CFC">
        <w:rPr>
          <w:rStyle w:val="a9"/>
          <w:lang w:bidi="or-IN"/>
        </w:rPr>
        <w:t>.</w:t>
      </w:r>
    </w:p>
    <w:p w:rsidR="00D45B0E" w:rsidRPr="00BA5CFC" w:rsidRDefault="00D45B0E" w:rsidP="007819B4">
      <w:pPr>
        <w:ind w:firstLine="709"/>
        <w:jc w:val="both"/>
        <w:rPr>
          <w:lang w:bidi="or-IN"/>
        </w:rPr>
      </w:pPr>
    </w:p>
    <w:p w:rsidR="00775F92" w:rsidRPr="00BA5CFC" w:rsidRDefault="00775F92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  <w:bookmarkStart w:id="2" w:name="_Toc12543975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Методические рекомендации по изучению дисциплины</w:t>
      </w:r>
      <w:bookmarkEnd w:id="2"/>
    </w:p>
    <w:p w:rsidR="00AD5FE7" w:rsidRPr="00BA5CFC" w:rsidRDefault="00AD5FE7" w:rsidP="007819B4">
      <w:pPr>
        <w:autoSpaceDE w:val="0"/>
        <w:autoSpaceDN w:val="0"/>
        <w:adjustRightInd w:val="0"/>
        <w:ind w:firstLine="709"/>
        <w:jc w:val="both"/>
      </w:pPr>
    </w:p>
    <w:p w:rsidR="00B9588C" w:rsidRPr="00BA5CFC" w:rsidRDefault="00B9588C" w:rsidP="007819B4">
      <w:pPr>
        <w:autoSpaceDE w:val="0"/>
        <w:autoSpaceDN w:val="0"/>
        <w:adjustRightInd w:val="0"/>
        <w:ind w:firstLine="709"/>
        <w:jc w:val="both"/>
      </w:pPr>
      <w:r w:rsidRPr="00BA5CFC">
        <w:t>Обучающимся необходимо посещать аудиторные лекционные</w:t>
      </w:r>
      <w:r w:rsidR="00A64ECF" w:rsidRPr="00A64ECF">
        <w:rPr>
          <w:lang w:bidi="or-IN"/>
        </w:rPr>
        <w:t xml:space="preserve"> </w:t>
      </w:r>
      <w:r w:rsidR="00A64ECF" w:rsidRPr="00BA5CFC">
        <w:rPr>
          <w:lang w:bidi="or-IN"/>
        </w:rPr>
        <w:t>и</w:t>
      </w:r>
      <w:r w:rsidRPr="00BA5CFC">
        <w:t xml:space="preserve"> практические занятия, </w:t>
      </w:r>
      <w:r w:rsidR="008D3D77" w:rsidRPr="00BA5CFC">
        <w:t>а также активно, систематически осуществлять</w:t>
      </w:r>
      <w:r w:rsidRPr="00BA5CFC">
        <w:t xml:space="preserve"> самостоятельную работу. </w:t>
      </w:r>
    </w:p>
    <w:p w:rsidR="00775F92" w:rsidRPr="00BA5CFC" w:rsidRDefault="0029608D" w:rsidP="007819B4">
      <w:pPr>
        <w:autoSpaceDE w:val="0"/>
        <w:autoSpaceDN w:val="0"/>
        <w:adjustRightInd w:val="0"/>
        <w:ind w:firstLine="709"/>
        <w:jc w:val="both"/>
      </w:pPr>
      <w:r w:rsidRPr="00BA5CFC">
        <w:t>Перед изучением дисциплины обучающимся</w:t>
      </w:r>
      <w:r w:rsidR="00775F92" w:rsidRPr="00BA5CFC">
        <w:t xml:space="preserve"> необходимо ознакомиться: </w:t>
      </w:r>
    </w:p>
    <w:p w:rsidR="0029608D" w:rsidRPr="00BA5CFC" w:rsidRDefault="008D3D77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 xml:space="preserve">с </w:t>
      </w:r>
      <w:r w:rsidR="00775F92" w:rsidRPr="00BA5CFC">
        <w:t>содержанием рабочей программы дисциплины (далее - РПД), с целями и задачами дисциплины, ее связями с другими дисципл</w:t>
      </w:r>
      <w:r w:rsidR="0029608D" w:rsidRPr="00BA5CFC">
        <w:t>инами образовательной программы;</w:t>
      </w:r>
    </w:p>
    <w:p w:rsidR="004F29B0" w:rsidRPr="00BA5CFC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с основной и дополнительной литературой, в частности с методическими разработками по данной дисциплине, имеющимися на образоват</w:t>
      </w:r>
      <w:r w:rsidR="008D3D77" w:rsidRPr="00BA5CFC">
        <w:t xml:space="preserve">ельном портале и сайте кафедры, в том числе рекомендуется </w:t>
      </w:r>
      <w:r w:rsidRPr="00BA5CFC">
        <w:t>сос</w:t>
      </w:r>
      <w:r w:rsidR="008D3D77" w:rsidRPr="00BA5CFC">
        <w:t>тавить план изучения литературы;</w:t>
      </w:r>
      <w:r w:rsidRPr="00BA5CFC">
        <w:t xml:space="preserve"> </w:t>
      </w:r>
    </w:p>
    <w:p w:rsidR="00B2112E" w:rsidRPr="00BA5CFC" w:rsidRDefault="00B2112E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с графиком консу</w:t>
      </w:r>
      <w:r w:rsidR="008D3D77" w:rsidRPr="00BA5CFC">
        <w:t>льтаций преподавателей кафедры;</w:t>
      </w:r>
    </w:p>
    <w:p w:rsidR="004F29B0" w:rsidRPr="00BA5CFC" w:rsidRDefault="004F29B0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с видами самостоятельной работы.</w:t>
      </w:r>
    </w:p>
    <w:p w:rsidR="00C23078" w:rsidRPr="00BA5CFC" w:rsidRDefault="00C31A1A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>
        <w:t>С</w:t>
      </w:r>
      <w:r w:rsidR="0074053C" w:rsidRPr="00BA5CFC">
        <w:t xml:space="preserve"> рабочей программой дисциплины все обучающиеся могут ознакомиться с помощью сервиса</w:t>
      </w:r>
      <w:r w:rsidR="009C2E4F" w:rsidRPr="00BA5CFC">
        <w:t xml:space="preserve"> Электронн</w:t>
      </w:r>
      <w:r w:rsidR="0074053C" w:rsidRPr="00BA5CFC">
        <w:t>ой</w:t>
      </w:r>
      <w:r w:rsidR="009C2E4F" w:rsidRPr="00BA5CFC">
        <w:t xml:space="preserve"> информационно-образовательн</w:t>
      </w:r>
      <w:r w:rsidR="0074053C" w:rsidRPr="00BA5CFC">
        <w:t>ой</w:t>
      </w:r>
      <w:r w:rsidR="009C2E4F" w:rsidRPr="00BA5CFC">
        <w:t xml:space="preserve"> сред</w:t>
      </w:r>
      <w:r w:rsidR="0074053C" w:rsidRPr="00BA5CFC">
        <w:t>ы</w:t>
      </w:r>
      <w:r w:rsidR="009C2E4F" w:rsidRPr="00BA5CFC">
        <w:t xml:space="preserve"> (ЭИОС), обеспечивающ</w:t>
      </w:r>
      <w:r w:rsidR="0074053C" w:rsidRPr="00BA5CFC">
        <w:t>ей</w:t>
      </w:r>
      <w:r w:rsidR="009C2E4F" w:rsidRPr="00BA5CFC">
        <w:t xml:space="preserve"> доступ к электронным информационным и образовательным ресурсам: </w:t>
      </w:r>
      <w:hyperlink r:id="rId9" w:history="1">
        <w:r w:rsidR="009C2E4F" w:rsidRPr="00BA5CFC">
          <w:rPr>
            <w:rStyle w:val="a9"/>
          </w:rPr>
          <w:t>http://www.osu.ru/doc/2763</w:t>
        </w:r>
      </w:hyperlink>
      <w:r w:rsidR="0074053C" w:rsidRPr="00BA5CFC">
        <w:rPr>
          <w:rStyle w:val="a9"/>
        </w:rPr>
        <w:t>.</w:t>
      </w:r>
    </w:p>
    <w:p w:rsidR="0074053C" w:rsidRPr="00BA5CFC" w:rsidRDefault="0074053C" w:rsidP="007819B4">
      <w:pPr>
        <w:ind w:firstLine="709"/>
        <w:jc w:val="both"/>
      </w:pPr>
      <w:r w:rsidRPr="00BA5CFC">
        <w:t xml:space="preserve">При этом всем студентам, изучающим дисциплину, рекомендуется изучить материалы, касающиеся дисциплины, на следующих информационно-электронных источниках: </w:t>
      </w:r>
    </w:p>
    <w:p w:rsidR="004F29B0" w:rsidRPr="00BA5CFC" w:rsidRDefault="0074053C" w:rsidP="007819B4">
      <w:pPr>
        <w:ind w:firstLine="709"/>
        <w:jc w:val="both"/>
      </w:pPr>
      <w:r w:rsidRPr="00BA5CFC">
        <w:t>− с</w:t>
      </w:r>
      <w:r w:rsidR="004F29B0" w:rsidRPr="00BA5CFC">
        <w:t xml:space="preserve">айт </w:t>
      </w:r>
      <w:r w:rsidRPr="00BA5CFC">
        <w:t xml:space="preserve">научной </w:t>
      </w:r>
      <w:r w:rsidR="004F29B0" w:rsidRPr="00BA5CFC">
        <w:t xml:space="preserve">библиотеки </w:t>
      </w:r>
      <w:r w:rsidRPr="00BA5CFC">
        <w:t>Университета</w:t>
      </w:r>
      <w:r w:rsidR="004F29B0" w:rsidRPr="00BA5CFC">
        <w:t xml:space="preserve">: </w:t>
      </w:r>
      <w:hyperlink r:id="rId10" w:history="1">
        <w:r w:rsidR="004F29B0" w:rsidRPr="00BA5CFC">
          <w:rPr>
            <w:rStyle w:val="a9"/>
          </w:rPr>
          <w:t>http://artlib.osu.ru/site_new/</w:t>
        </w:r>
      </w:hyperlink>
      <w:r w:rsidRPr="00BA5CFC">
        <w:rPr>
          <w:rStyle w:val="a9"/>
        </w:rPr>
        <w:t>;</w:t>
      </w:r>
    </w:p>
    <w:p w:rsidR="004F29B0" w:rsidRPr="00BA5CFC" w:rsidRDefault="0074053C" w:rsidP="007819B4">
      <w:pPr>
        <w:autoSpaceDE w:val="0"/>
        <w:autoSpaceDN w:val="0"/>
        <w:adjustRightInd w:val="0"/>
        <w:ind w:firstLine="709"/>
        <w:jc w:val="both"/>
      </w:pPr>
      <w:r w:rsidRPr="00BA5CFC">
        <w:t>− страница кафедры на с</w:t>
      </w:r>
      <w:r w:rsidR="004F29B0" w:rsidRPr="00BA5CFC">
        <w:t>айт</w:t>
      </w:r>
      <w:r w:rsidRPr="00BA5CFC">
        <w:t>е Университета</w:t>
      </w:r>
      <w:r w:rsidR="004F29B0" w:rsidRPr="00BA5CFC">
        <w:t xml:space="preserve">:  </w:t>
      </w:r>
      <w:hyperlink r:id="rId11" w:history="1">
        <w:r w:rsidR="004F29B0" w:rsidRPr="00BA5CFC">
          <w:rPr>
            <w:rStyle w:val="a9"/>
          </w:rPr>
          <w:t>http://www.osu.ru/doc/635/kafedra/6679</w:t>
        </w:r>
      </w:hyperlink>
      <w:r w:rsidR="004F29B0" w:rsidRPr="00BA5CFC">
        <w:t>;</w:t>
      </w:r>
    </w:p>
    <w:p w:rsidR="000B3C73" w:rsidRPr="00BA5CFC" w:rsidRDefault="007E6C5B" w:rsidP="007819B4">
      <w:pPr>
        <w:autoSpaceDE w:val="0"/>
        <w:autoSpaceDN w:val="0"/>
        <w:adjustRightInd w:val="0"/>
        <w:ind w:firstLine="709"/>
        <w:jc w:val="both"/>
        <w:rPr>
          <w:i/>
        </w:rPr>
      </w:pPr>
      <w:r w:rsidRPr="00BA5CFC">
        <w:t>− с</w:t>
      </w:r>
      <w:r w:rsidR="006C10A2" w:rsidRPr="00BA5CFC">
        <w:t xml:space="preserve">траница кафедры </w:t>
      </w:r>
      <w:r w:rsidR="00F16429" w:rsidRPr="00BA5CFC">
        <w:t xml:space="preserve">в социальной </w:t>
      </w:r>
      <w:r w:rsidR="006C10A2" w:rsidRPr="00BA5CFC">
        <w:t xml:space="preserve">сети </w:t>
      </w:r>
      <w:proofErr w:type="spellStart"/>
      <w:r w:rsidR="006C10A2" w:rsidRPr="00BA5CFC">
        <w:t>ВКонтакте</w:t>
      </w:r>
      <w:proofErr w:type="spellEnd"/>
      <w:r w:rsidR="006C10A2" w:rsidRPr="00BA5CFC">
        <w:t xml:space="preserve">: </w:t>
      </w:r>
      <w:hyperlink r:id="rId12" w:tgtFrame="_blank" w:history="1">
        <w:r w:rsidR="006C10A2" w:rsidRPr="00BA5CFC">
          <w:rPr>
            <w:rStyle w:val="a9"/>
          </w:rPr>
          <w:t>vk.com/</w:t>
        </w:r>
        <w:proofErr w:type="spellStart"/>
        <w:r w:rsidR="006C10A2" w:rsidRPr="00BA5CFC">
          <w:rPr>
            <w:rStyle w:val="a9"/>
          </w:rPr>
          <w:t>mechanics_osu</w:t>
        </w:r>
        <w:proofErr w:type="spellEnd"/>
      </w:hyperlink>
      <w:r w:rsidR="00F16429" w:rsidRPr="00BA5CFC">
        <w:rPr>
          <w:rStyle w:val="a9"/>
        </w:rPr>
        <w:t>.</w:t>
      </w:r>
      <w:r w:rsidR="000B3C73" w:rsidRPr="00BA5CFC">
        <w:rPr>
          <w:rStyle w:val="a9"/>
        </w:rPr>
        <w:t xml:space="preserve"> </w:t>
      </w:r>
      <w:r w:rsidR="00F16429" w:rsidRPr="00BA5CFC">
        <w:t xml:space="preserve"> </w:t>
      </w:r>
    </w:p>
    <w:p w:rsidR="00F16429" w:rsidRDefault="00F16429" w:rsidP="0072050A">
      <w:pPr>
        <w:autoSpaceDE w:val="0"/>
        <w:autoSpaceDN w:val="0"/>
        <w:adjustRightInd w:val="0"/>
        <w:jc w:val="both"/>
        <w:rPr>
          <w:i/>
        </w:rPr>
      </w:pP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3" w:name="_Toc12543976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лекциям</w:t>
      </w:r>
      <w:bookmarkEnd w:id="3"/>
    </w:p>
    <w:p w:rsidR="00AD5FE7" w:rsidRPr="00BA5CFC" w:rsidRDefault="00AD5FE7" w:rsidP="007819B4">
      <w:pPr>
        <w:ind w:firstLine="709"/>
        <w:jc w:val="both"/>
        <w:rPr>
          <w:lang w:bidi="or-IN"/>
        </w:rPr>
      </w:pPr>
    </w:p>
    <w:p w:rsidR="00775F92" w:rsidRPr="00BA5CFC" w:rsidRDefault="00775F92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 xml:space="preserve">Основными видами аудиторной работы </w:t>
      </w:r>
      <w:r w:rsidR="00F16429" w:rsidRPr="00BA5CFC">
        <w:rPr>
          <w:lang w:bidi="or-IN"/>
        </w:rPr>
        <w:t>обучающихся</w:t>
      </w:r>
      <w:r w:rsidR="008A2873" w:rsidRPr="00BA5CFC">
        <w:rPr>
          <w:lang w:bidi="or-IN"/>
        </w:rPr>
        <w:t xml:space="preserve"> являются лекционные </w:t>
      </w:r>
      <w:r w:rsidRPr="00BA5CFC">
        <w:rPr>
          <w:lang w:bidi="or-IN"/>
        </w:rPr>
        <w:t xml:space="preserve">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</w:t>
      </w:r>
      <w:r w:rsidR="00F04EB0" w:rsidRPr="00BA5CFC">
        <w:t xml:space="preserve">практические </w:t>
      </w:r>
      <w:r w:rsidRPr="00BA5CFC">
        <w:rPr>
          <w:lang w:bidi="or-IN"/>
        </w:rPr>
        <w:t>заняти</w:t>
      </w:r>
      <w:r w:rsidR="00F04EB0" w:rsidRPr="00BA5CFC">
        <w:rPr>
          <w:lang w:bidi="or-IN"/>
        </w:rPr>
        <w:t>я</w:t>
      </w:r>
      <w:r w:rsidR="008A2873" w:rsidRPr="00BA5CFC">
        <w:rPr>
          <w:lang w:bidi="or-IN"/>
        </w:rPr>
        <w:t xml:space="preserve">, вместе </w:t>
      </w:r>
      <w:proofErr w:type="gramStart"/>
      <w:r w:rsidR="008A2873" w:rsidRPr="00BA5CFC">
        <w:rPr>
          <w:lang w:bidi="or-IN"/>
        </w:rPr>
        <w:t>с  тем</w:t>
      </w:r>
      <w:proofErr w:type="gramEnd"/>
      <w:r w:rsidR="008A2873" w:rsidRPr="00BA5CFC">
        <w:rPr>
          <w:lang w:bidi="or-IN"/>
        </w:rPr>
        <w:t>,  четко формулирует</w:t>
      </w:r>
      <w:r w:rsidRPr="00BA5CFC">
        <w:rPr>
          <w:lang w:bidi="or-IN"/>
        </w:rPr>
        <w:t xml:space="preserve"> и указания на самостоятельную работу.</w:t>
      </w:r>
    </w:p>
    <w:p w:rsidR="00775F92" w:rsidRPr="00BA5CFC" w:rsidRDefault="00775F92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lastRenderedPageBreak/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Знакомство с дисциплиной происходит уже на первой лекции, где от студента требуется не просто внимание, но и самостоятельное оформление конспекта. При работе с конспектом лекций необходимо учитывать тот фактор, что одни лекции дают ответы на конкретные вопросы темы, другие – лишь выявляют взаимосвязи между явлениями, помогая студенту понять глубинные процессы развития и</w:t>
      </w:r>
      <w:r w:rsidR="00F16429" w:rsidRPr="00BA5CFC">
        <w:rPr>
          <w:lang w:bidi="or-IN"/>
        </w:rPr>
        <w:t>зучаемого предмета как в историческом аспекте</w:t>
      </w:r>
      <w:r w:rsidRPr="00BA5CFC">
        <w:rPr>
          <w:lang w:bidi="or-IN"/>
        </w:rPr>
        <w:t>, так и в настоящее время.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Конспектирование лекций – сложный вид вузовской аудиторной работы, предполагающий интенсивную умственную деятельность студента. Конспект является полезным тогда, когда записано самое существенное и сделано это самим обучающимся</w:t>
      </w:r>
      <w:r w:rsidR="00BD3F15" w:rsidRPr="00BA5CFC">
        <w:rPr>
          <w:lang w:bidi="or-IN"/>
        </w:rPr>
        <w:t>.</w:t>
      </w:r>
    </w:p>
    <w:p w:rsidR="00F16429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</w:t>
      </w:r>
      <w:r w:rsidR="006C10A2" w:rsidRPr="00BA5CFC">
        <w:rPr>
          <w:lang w:bidi="or-IN"/>
        </w:rPr>
        <w:t xml:space="preserve"> </w:t>
      </w:r>
    </w:p>
    <w:p w:rsidR="006C10A2" w:rsidRPr="00BA5CFC" w:rsidRDefault="006C10A2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При составлении конспектов рекомендуется ознакомиться со статьей</w:t>
      </w:r>
      <w:r w:rsidR="00F16429" w:rsidRPr="00BA5CFC">
        <w:rPr>
          <w:lang w:bidi="or-IN"/>
        </w:rPr>
        <w:t>, размещенной на сайте Университета</w:t>
      </w:r>
      <w:r w:rsidRPr="00BA5CFC">
        <w:rPr>
          <w:lang w:bidi="or-IN"/>
        </w:rPr>
        <w:t xml:space="preserve">: </w:t>
      </w:r>
      <w:hyperlink r:id="rId13" w:history="1">
        <w:r w:rsidRPr="00BA5CFC">
          <w:rPr>
            <w:rStyle w:val="a9"/>
            <w:lang w:bidi="or-IN"/>
          </w:rPr>
          <w:t>http://www.osu.ru/doc/961/article/5187</w:t>
        </w:r>
      </w:hyperlink>
      <w:r w:rsidR="00F16429" w:rsidRPr="00BA5CFC">
        <w:rPr>
          <w:rStyle w:val="a9"/>
          <w:lang w:bidi="or-IN"/>
        </w:rPr>
        <w:t>.</w:t>
      </w:r>
    </w:p>
    <w:p w:rsidR="00FA2833" w:rsidRPr="00BA5CFC" w:rsidRDefault="00FA2833" w:rsidP="007819B4">
      <w:pPr>
        <w:ind w:firstLine="709"/>
        <w:jc w:val="both"/>
        <w:rPr>
          <w:lang w:bidi="or-IN"/>
        </w:rPr>
      </w:pPr>
      <w:r w:rsidRPr="00BA5CFC">
        <w:rPr>
          <w:lang w:bidi="or-IN"/>
        </w:rPr>
        <w:t>Работая над конспектом лекций, всегда необходимо использовать не только учебник, но и ту литературу, которую дополнительно рекомендовал лектор. Именно такая серьезная, кропотливая работа с лекционным материалом позволи</w:t>
      </w:r>
      <w:r w:rsidR="00F16429" w:rsidRPr="00BA5CFC">
        <w:rPr>
          <w:lang w:bidi="or-IN"/>
        </w:rPr>
        <w:t>т глубоко овладеть теоретическими</w:t>
      </w:r>
      <w:r w:rsidRPr="00BA5CFC">
        <w:rPr>
          <w:lang w:bidi="or-IN"/>
        </w:rPr>
        <w:t xml:space="preserve"> </w:t>
      </w:r>
      <w:r w:rsidR="00F16429" w:rsidRPr="00BA5CFC">
        <w:rPr>
          <w:lang w:bidi="or-IN"/>
        </w:rPr>
        <w:t>знаниями</w:t>
      </w:r>
      <w:r w:rsidRPr="00BA5CFC">
        <w:rPr>
          <w:lang w:bidi="or-IN"/>
        </w:rPr>
        <w:t>.</w:t>
      </w:r>
    </w:p>
    <w:p w:rsidR="009F746E" w:rsidRPr="00BA5CFC" w:rsidRDefault="009F746E" w:rsidP="007819B4">
      <w:pPr>
        <w:ind w:firstLine="709"/>
        <w:jc w:val="both"/>
        <w:rPr>
          <w:lang w:bidi="or-IN"/>
        </w:rPr>
      </w:pP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4" w:name="_Toc12543977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практическим занятиям</w:t>
      </w:r>
      <w:bookmarkEnd w:id="4"/>
      <w:r w:rsidR="00AD5FE7"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D5FE7" w:rsidRPr="00BA5CFC" w:rsidRDefault="00AD5FE7" w:rsidP="007819B4">
      <w:pPr>
        <w:ind w:firstLine="709"/>
        <w:jc w:val="both"/>
      </w:pPr>
    </w:p>
    <w:p w:rsidR="00B36510" w:rsidRPr="00BA5CFC" w:rsidRDefault="00B36510" w:rsidP="007819B4">
      <w:pPr>
        <w:ind w:firstLine="709"/>
        <w:jc w:val="both"/>
      </w:pPr>
      <w:r w:rsidRPr="00BA5CFC"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96507F" w:rsidRPr="00BA5CFC" w:rsidRDefault="00B36510" w:rsidP="007819B4">
      <w:pPr>
        <w:ind w:firstLine="709"/>
        <w:jc w:val="both"/>
      </w:pPr>
      <w:r w:rsidRPr="00BA5CFC">
        <w:t xml:space="preserve">Практическое занятие </w:t>
      </w:r>
      <w:r w:rsidR="0096507F" w:rsidRPr="00BA5CFC">
        <w:t>−</w:t>
      </w:r>
      <w:r w:rsidRPr="00BA5CFC">
        <w:t xml:space="preserve">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</w:t>
      </w:r>
    </w:p>
    <w:p w:rsidR="00B36510" w:rsidRPr="00BA5CFC" w:rsidRDefault="00B36510" w:rsidP="007819B4">
      <w:pPr>
        <w:ind w:firstLine="709"/>
        <w:jc w:val="both"/>
      </w:pPr>
      <w:r w:rsidRPr="00BA5CFC">
        <w:t xml:space="preserve">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</w:t>
      </w:r>
      <w:r w:rsidR="0096507F" w:rsidRPr="00BA5CFC">
        <w:t>−</w:t>
      </w:r>
      <w:r w:rsidRPr="00BA5CFC">
        <w:t xml:space="preserve"> уяснить связь решаемых задач с теоретическими положениями. </w:t>
      </w:r>
    </w:p>
    <w:p w:rsidR="00B36510" w:rsidRPr="00BA5CFC" w:rsidRDefault="00B36510" w:rsidP="007819B4">
      <w:pPr>
        <w:ind w:firstLine="709"/>
        <w:jc w:val="both"/>
      </w:pPr>
      <w:r w:rsidRPr="00BA5CFC"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AD5FE7" w:rsidRPr="00BA5CFC" w:rsidRDefault="00AD5FE7" w:rsidP="007819B4">
      <w:pPr>
        <w:ind w:firstLine="709"/>
        <w:jc w:val="both"/>
      </w:pPr>
    </w:p>
    <w:p w:rsidR="00B2112E" w:rsidRPr="00BA5CFC" w:rsidRDefault="00B2112E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5" w:name="_Toc11423059"/>
      <w:bookmarkStart w:id="6" w:name="_Toc12543978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студента</w:t>
      </w:r>
      <w:bookmarkEnd w:id="5"/>
      <w:bookmarkEnd w:id="6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AC2921" w:rsidRPr="00BA5CFC" w:rsidRDefault="00AC2921" w:rsidP="007819B4">
      <w:pPr>
        <w:autoSpaceDE w:val="0"/>
        <w:autoSpaceDN w:val="0"/>
        <w:adjustRightInd w:val="0"/>
        <w:ind w:firstLine="709"/>
        <w:jc w:val="both"/>
      </w:pPr>
    </w:p>
    <w:p w:rsidR="00B2112E" w:rsidRPr="00BA5CFC" w:rsidRDefault="00B2112E" w:rsidP="007819B4">
      <w:pPr>
        <w:autoSpaceDE w:val="0"/>
        <w:autoSpaceDN w:val="0"/>
        <w:adjustRightInd w:val="0"/>
        <w:ind w:firstLine="709"/>
        <w:jc w:val="both"/>
      </w:pPr>
      <w:r w:rsidRPr="00BA5CFC">
        <w:t xml:space="preserve">Самостоятельная работа является основным средством овладения учебным материалом </w:t>
      </w:r>
      <w:proofErr w:type="gramStart"/>
      <w:r w:rsidRPr="00BA5CFC">
        <w:t>во время</w:t>
      </w:r>
      <w:proofErr w:type="gramEnd"/>
      <w:r w:rsidRPr="00BA5CFC">
        <w:t>, свободное от обязательных учебных занятий. Самостоятельная работа студента над усвоением учебного материала по учебной дисциплине может выполняться в библиотеке университета, учебных кабинетах, компьютерных классах, а также в домашних условиях. Содержание самостоятельной работы студента определяется учебной программой дисциплины, методическими материалами, заданиями и указаниями преподавателя. Вы можете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написании курсовых и дипломных работ.  </w:t>
      </w:r>
    </w:p>
    <w:p w:rsidR="00754916" w:rsidRDefault="00754916" w:rsidP="00754916">
      <w:pPr>
        <w:autoSpaceDE w:val="0"/>
        <w:autoSpaceDN w:val="0"/>
        <w:adjustRightInd w:val="0"/>
        <w:ind w:firstLine="709"/>
        <w:jc w:val="both"/>
      </w:pPr>
      <w:r w:rsidRPr="00BA5CFC">
        <w:t>Самостоятельная работа по данной дисциплине включает: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написание реферата (Р);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lastRenderedPageBreak/>
        <w:t>самостоятельное изучение разделов (Основы теории напряжённого и</w:t>
      </w:r>
      <w:r>
        <w:t xml:space="preserve"> </w:t>
      </w:r>
      <w:r w:rsidRPr="000379F5">
        <w:t>деформированного состояния в точке тела);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самоподготовка (проработка и повторение лекционного материала и</w:t>
      </w:r>
      <w:r>
        <w:t xml:space="preserve"> </w:t>
      </w:r>
      <w:r w:rsidRPr="000379F5">
        <w:t>материала учебников и учебных пособий);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подготовка к практическим занятиям;</w:t>
      </w:r>
    </w:p>
    <w:p w:rsidR="000379F5" w:rsidRPr="000379F5" w:rsidRDefault="000379F5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0379F5">
        <w:t>подготовка к рубежному контролю.</w:t>
      </w:r>
    </w:p>
    <w:p w:rsidR="00B2112E" w:rsidRPr="00BA5CFC" w:rsidRDefault="00B2112E" w:rsidP="007819B4">
      <w:pPr>
        <w:autoSpaceDE w:val="0"/>
        <w:autoSpaceDN w:val="0"/>
        <w:adjustRightInd w:val="0"/>
        <w:ind w:firstLine="709"/>
        <w:jc w:val="both"/>
      </w:pPr>
      <w:r w:rsidRPr="00BA5CFC">
        <w:t>Самостоятельная работа осуществля</w:t>
      </w:r>
      <w:r w:rsidR="00754916" w:rsidRPr="00BA5CFC">
        <w:t>ет</w:t>
      </w:r>
      <w:r w:rsidRPr="00BA5CFC">
        <w:t>ся в аудиторной и внеаудиторной формах.</w:t>
      </w:r>
    </w:p>
    <w:p w:rsidR="008744D5" w:rsidRPr="00BA5CFC" w:rsidRDefault="008744D5" w:rsidP="00577DCA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7" w:name="_Toc12543979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 аудиторное время</w:t>
      </w:r>
      <w:bookmarkEnd w:id="7"/>
    </w:p>
    <w:p w:rsidR="00B2112E" w:rsidRPr="00BA5CFC" w:rsidRDefault="00B2112E" w:rsidP="007819B4">
      <w:pPr>
        <w:autoSpaceDE w:val="0"/>
        <w:autoSpaceDN w:val="0"/>
        <w:adjustRightInd w:val="0"/>
        <w:ind w:firstLine="709"/>
        <w:jc w:val="both"/>
      </w:pPr>
      <w:r w:rsidRPr="00BA5CFC">
        <w:t xml:space="preserve">Самостоятельная работа в аудиторное время может включать: 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 xml:space="preserve">конспектирование (составление тезисов) лекций; 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выполнение контрольных работ;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решение задач;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работу со справочной и методической литературой;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работу с нормативными правовыми актами;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 xml:space="preserve">выступления с докладами, сообщениями на </w:t>
      </w:r>
      <w:r w:rsidR="00F04EB0" w:rsidRPr="00BA5CFC">
        <w:rPr>
          <w:lang w:eastAsia="ar-SA"/>
        </w:rPr>
        <w:t xml:space="preserve">практических </w:t>
      </w:r>
      <w:r w:rsidRPr="00BA5CFC">
        <w:rPr>
          <w:lang w:eastAsia="ar-SA"/>
        </w:rPr>
        <w:t>занятиях;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 xml:space="preserve">защиту </w:t>
      </w:r>
      <w:r w:rsidR="00553FA9">
        <w:rPr>
          <w:lang w:eastAsia="ar-SA"/>
        </w:rPr>
        <w:t>реферата</w:t>
      </w:r>
      <w:r w:rsidRPr="00BA5CFC">
        <w:rPr>
          <w:lang w:eastAsia="ar-SA"/>
        </w:rPr>
        <w:t>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участие в оперативном (текущем) опросе по отдельным темам изучаемой дисциплины;</w:t>
      </w:r>
    </w:p>
    <w:p w:rsidR="00B2112E" w:rsidRPr="00BA5CFC" w:rsidRDefault="00554378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участие в тестировании и многое другое.</w:t>
      </w:r>
    </w:p>
    <w:p w:rsidR="00554378" w:rsidRPr="00BA5CFC" w:rsidRDefault="00577DCA" w:rsidP="00D8197F">
      <w:pPr>
        <w:pStyle w:val="1"/>
        <w:numPr>
          <w:ilvl w:val="1"/>
          <w:numId w:val="3"/>
        </w:numPr>
        <w:tabs>
          <w:tab w:val="left" w:pos="1134"/>
        </w:tabs>
        <w:spacing w:before="200" w:after="200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ab/>
      </w:r>
      <w:bookmarkStart w:id="8" w:name="_Toc12543980"/>
      <w:r w:rsidR="00554378"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Самостоятельная работа во внеаудиторное время</w:t>
      </w:r>
      <w:bookmarkEnd w:id="8"/>
    </w:p>
    <w:p w:rsidR="00B2112E" w:rsidRPr="00BA5CFC" w:rsidRDefault="00B2112E" w:rsidP="007819B4">
      <w:pPr>
        <w:widowControl w:val="0"/>
        <w:tabs>
          <w:tab w:val="num" w:pos="993"/>
        </w:tabs>
        <w:suppressAutoHyphens/>
        <w:autoSpaceDE w:val="0"/>
        <w:ind w:firstLine="709"/>
        <w:jc w:val="both"/>
        <w:rPr>
          <w:lang w:eastAsia="ar-SA"/>
        </w:rPr>
      </w:pPr>
      <w:r w:rsidRPr="00BA5CFC">
        <w:rPr>
          <w:lang w:eastAsia="ar-SA"/>
        </w:rPr>
        <w:t>Самостоятельная работа во внеаудиторное время подразумевает: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повторение лекционного материала;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к практическим занятиям;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изучения учебной и научной литературы;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изучения нормативных правовых ак</w:t>
      </w:r>
      <w:r w:rsidR="00F6451B" w:rsidRPr="00BA5CFC">
        <w:rPr>
          <w:lang w:eastAsia="ar-SA"/>
        </w:rPr>
        <w:t>тов (в том числе</w:t>
      </w:r>
      <w:r w:rsidRPr="00BA5CFC">
        <w:rPr>
          <w:lang w:eastAsia="ar-SA"/>
        </w:rPr>
        <w:t xml:space="preserve"> в электронных базах данных);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решения задач, выданных на практических занятиях;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к контроль</w:t>
      </w:r>
      <w:r w:rsidR="00421EAA" w:rsidRPr="00BA5CFC">
        <w:rPr>
          <w:lang w:eastAsia="ar-SA"/>
        </w:rPr>
        <w:t>ным работам, тестированию, рубежному контролю</w:t>
      </w:r>
      <w:r w:rsidRPr="00BA5CFC">
        <w:rPr>
          <w:lang w:eastAsia="ar-SA"/>
        </w:rPr>
        <w:t>;</w:t>
      </w:r>
    </w:p>
    <w:p w:rsidR="00444E2C" w:rsidRDefault="00444E2C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>
        <w:rPr>
          <w:lang w:eastAsia="ar-SA"/>
        </w:rPr>
        <w:t>написании реферата;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к семинарам устных докладов (сообщений);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tabs>
          <w:tab w:val="clear" w:pos="1080"/>
          <w:tab w:val="num" w:pos="142"/>
          <w:tab w:val="num" w:pos="993"/>
        </w:tabs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подготовки иных индивидуальных письменных работ по заданию преподавателя;</w:t>
      </w:r>
    </w:p>
    <w:p w:rsidR="00B2112E" w:rsidRPr="00BA5CFC" w:rsidRDefault="00B2112E" w:rsidP="007819B4">
      <w:pPr>
        <w:widowControl w:val="0"/>
        <w:numPr>
          <w:ilvl w:val="1"/>
          <w:numId w:val="4"/>
        </w:numPr>
        <w:suppressAutoHyphens/>
        <w:autoSpaceDE w:val="0"/>
        <w:ind w:left="0" w:firstLine="709"/>
        <w:jc w:val="both"/>
        <w:rPr>
          <w:lang w:eastAsia="ar-SA"/>
        </w:rPr>
      </w:pPr>
      <w:r w:rsidRPr="00BA5CFC">
        <w:rPr>
          <w:lang w:eastAsia="ar-SA"/>
        </w:rPr>
        <w:t>выделение наиболее сложных и проблемных вопросов по изучаемой теме, получение разъяснений и рекомендаций по данным вопросам с преподавателями кафедры на их еженедельных консультациях</w:t>
      </w:r>
      <w:r w:rsidR="002D7F87" w:rsidRPr="00BA5CFC">
        <w:rPr>
          <w:lang w:eastAsia="ar-SA"/>
        </w:rPr>
        <w:t xml:space="preserve"> (график консультаций ведущих преподавателей кафедры</w:t>
      </w:r>
      <w:r w:rsidR="0031751E" w:rsidRPr="00BA5CFC">
        <w:rPr>
          <w:lang w:eastAsia="ar-SA"/>
        </w:rPr>
        <w:t>,</w:t>
      </w:r>
      <w:r w:rsidR="002D7F87" w:rsidRPr="00BA5CFC">
        <w:rPr>
          <w:lang w:eastAsia="ar-SA"/>
        </w:rPr>
        <w:t xml:space="preserve"> как правило</w:t>
      </w:r>
      <w:r w:rsidR="0031751E" w:rsidRPr="00BA5CFC">
        <w:rPr>
          <w:lang w:eastAsia="ar-SA"/>
        </w:rPr>
        <w:t>,</w:t>
      </w:r>
      <w:r w:rsidR="002D7F87" w:rsidRPr="00BA5CFC">
        <w:rPr>
          <w:lang w:eastAsia="ar-SA"/>
        </w:rPr>
        <w:t xml:space="preserve"> отражен на соответствующей странице </w:t>
      </w:r>
      <w:r w:rsidR="0031751E" w:rsidRPr="00BA5CFC">
        <w:rPr>
          <w:lang w:eastAsia="ar-SA"/>
        </w:rPr>
        <w:t xml:space="preserve">структурного подразделения Университета − </w:t>
      </w:r>
      <w:r w:rsidR="002D7F87" w:rsidRPr="00BA5CFC">
        <w:rPr>
          <w:lang w:eastAsia="ar-SA"/>
        </w:rPr>
        <w:t>Аэрокосмического института</w:t>
      </w:r>
      <w:r w:rsidR="0031751E" w:rsidRPr="00BA5CFC">
        <w:rPr>
          <w:lang w:eastAsia="ar-SA"/>
        </w:rPr>
        <w:t xml:space="preserve"> </w:t>
      </w:r>
      <w:r w:rsidR="002D7F87" w:rsidRPr="00BA5CFC">
        <w:rPr>
          <w:lang w:eastAsia="ar-SA"/>
        </w:rPr>
        <w:t xml:space="preserve"> </w:t>
      </w:r>
      <w:hyperlink r:id="rId14" w:history="1">
        <w:r w:rsidR="002D7F87" w:rsidRPr="00BA5CFC">
          <w:rPr>
            <w:rStyle w:val="a9"/>
            <w:lang w:eastAsia="ar-SA"/>
          </w:rPr>
          <w:t>http://www.osu.ru/doc/636/facult/5220/section/57</w:t>
        </w:r>
      </w:hyperlink>
      <w:r w:rsidR="002D7F87" w:rsidRPr="00BA5CFC">
        <w:rPr>
          <w:lang w:eastAsia="ar-SA"/>
        </w:rPr>
        <w:t>, а также на доске объявлений кафедры)</w:t>
      </w:r>
      <w:r w:rsidRPr="00BA5CFC">
        <w:rPr>
          <w:lang w:eastAsia="ar-SA"/>
        </w:rPr>
        <w:t>.</w:t>
      </w:r>
    </w:p>
    <w:p w:rsidR="00D8197F" w:rsidRPr="00BA5CFC" w:rsidRDefault="00D8197F" w:rsidP="007819B4">
      <w:pPr>
        <w:ind w:firstLine="709"/>
        <w:jc w:val="both"/>
        <w:rPr>
          <w:rStyle w:val="a9"/>
        </w:rPr>
      </w:pPr>
    </w:p>
    <w:p w:rsidR="000379F5" w:rsidRPr="007819B4" w:rsidRDefault="000379F5" w:rsidP="000379F5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9" w:name="_Toc12437142"/>
      <w:bookmarkStart w:id="10" w:name="_Toc12543981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>Требования к написанию реферата</w:t>
      </w:r>
      <w:bookmarkEnd w:id="9"/>
      <w:bookmarkEnd w:id="10"/>
      <w:r w:rsidRPr="007819B4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0379F5" w:rsidRPr="007819B4" w:rsidRDefault="000379F5" w:rsidP="000379F5">
      <w:pPr>
        <w:rPr>
          <w:lang w:bidi="or-IN"/>
        </w:rPr>
      </w:pP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Целью написания рефератов является: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0379F5" w:rsidRPr="007819B4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0379F5" w:rsidRPr="007819B4">
        <w:t>привитие  студентам</w:t>
      </w:r>
      <w:proofErr w:type="gramEnd"/>
      <w:r w:rsidR="000379F5" w:rsidRPr="007819B4">
        <w:t xml:space="preserve">  навыков  компактного  изложения  мнения  авторов  и  своего суждения по выбранному вопросу в письменной форме, научно грамотным языком и в хорошем стиле;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0379F5" w:rsidRPr="007819B4">
        <w:t xml:space="preserve">приобретение навыка грамотного оформления ссылок на используемые источники, правильного цитирования авторского текста, с обязательным контролем оригинальности своей работы с помощью сервиса АНТИПЛАГИАТ </w:t>
      </w:r>
      <w:hyperlink r:id="rId15" w:history="1">
        <w:r w:rsidR="000379F5" w:rsidRPr="007819B4">
          <w:rPr>
            <w:rStyle w:val="a9"/>
          </w:rPr>
          <w:t>https://www.antiplagiat.ru</w:t>
        </w:r>
      </w:hyperlink>
      <w:r w:rsidR="000379F5" w:rsidRPr="007819B4">
        <w:t xml:space="preserve"> (или при содействии сотрудника кафедры, обладающего правами модератора, с помощью доступной версии пользовательского сервиса в Университете </w:t>
      </w:r>
      <w:proofErr w:type="spellStart"/>
      <w:r w:rsidR="000379F5" w:rsidRPr="007819B4">
        <w:t>Антиплагиат.Вуз</w:t>
      </w:r>
      <w:proofErr w:type="spellEnd"/>
      <w:r w:rsidR="000379F5" w:rsidRPr="007819B4">
        <w:t xml:space="preserve">);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0379F5" w:rsidRPr="007819B4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</w:t>
      </w:r>
      <w:r w:rsidR="000379F5" w:rsidRPr="007819B4">
        <w:lastRenderedPageBreak/>
        <w:t xml:space="preserve">кафедры на сайте Университета в разделе «Научно-исследовательская деятельность» </w:t>
      </w:r>
      <w:hyperlink r:id="rId16" w:history="1">
        <w:r w:rsidR="000379F5" w:rsidRPr="007819B4">
          <w:rPr>
            <w:rStyle w:val="a9"/>
          </w:rPr>
          <w:t>http://www.osu.ru/doc/652/kafedra/6679/info/7</w:t>
        </w:r>
      </w:hyperlink>
      <w:r w:rsidR="000379F5" w:rsidRPr="007819B4">
        <w:t xml:space="preserve"> и в разделе «Основные научные направления» Университета </w:t>
      </w:r>
      <w:hyperlink r:id="rId17" w:history="1">
        <w:r w:rsidR="000379F5" w:rsidRPr="007819B4">
          <w:rPr>
            <w:rStyle w:val="a9"/>
          </w:rPr>
          <w:t>http://www.osu.ru/doc/1314</w:t>
        </w:r>
      </w:hyperlink>
      <w:r w:rsidR="000379F5" w:rsidRPr="007819B4">
        <w:t xml:space="preserve">)  с  тем,  чтобы  исследование  ее  в  дальнейшем  продолжалось  в подготовке  и  написании  курсовых  и  дипломной  работы, а также  и  дальнейших  научных трудах.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Основные задачи студента при написании реферата: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rPr>
          <w:color w:val="000000"/>
          <w:lang w:eastAsia="ar-SA"/>
        </w:rPr>
        <w:t xml:space="preserve"> </w:t>
      </w:r>
      <w:proofErr w:type="gramStart"/>
      <w:r w:rsidR="000379F5" w:rsidRPr="007819B4">
        <w:rPr>
          <w:color w:val="000000"/>
          <w:lang w:eastAsia="ar-SA"/>
        </w:rPr>
        <w:t xml:space="preserve">с  </w:t>
      </w:r>
      <w:r w:rsidR="000379F5" w:rsidRPr="007819B4">
        <w:t>максимальной</w:t>
      </w:r>
      <w:proofErr w:type="gramEnd"/>
      <w:r w:rsidR="000379F5" w:rsidRPr="007819B4">
        <w:t xml:space="preserve">  полнотой  использовать  литературу  по  выбранной  теме  (как рекомендуемую, так и самостоятельно подобранную) для правильного понимания авторской позиции;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0379F5" w:rsidRPr="007819B4">
        <w:t xml:space="preserve">верно (без искажения смысла) передать авторскую позицию в своей работе;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0379F5" w:rsidRPr="007819B4">
        <w:t xml:space="preserve">уяснить для себя и изложить причины своего согласия (несогласия) с тем или иным автором по данной проблеме.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Требования к содержанию: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0379F5" w:rsidRPr="007819B4">
        <w:t xml:space="preserve">материал, использованный в реферате, должен относиться строго к выбранной теме;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0379F5" w:rsidRPr="007819B4">
        <w:t>необходимо  изложить</w:t>
      </w:r>
      <w:proofErr w:type="gramEnd"/>
      <w:r w:rsidR="000379F5" w:rsidRPr="007819B4">
        <w:t xml:space="preserve">  основные  аспекты  проблемы  не  только  грамотно,  но  и  в соответствии  с  той  или  иной  логикой  (хронологической,  тематической, событийной и другой);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proofErr w:type="gramStart"/>
      <w:r w:rsidR="000379F5" w:rsidRPr="007819B4">
        <w:t>при  изложении</w:t>
      </w:r>
      <w:proofErr w:type="gramEnd"/>
      <w:r w:rsidR="000379F5" w:rsidRPr="007819B4">
        <w:t xml:space="preserve">  следует  сгруппировать  идеи  разных  авторов  по  общности  точек зрения или по научным школам; </w:t>
      </w:r>
    </w:p>
    <w:p w:rsidR="000379F5" w:rsidRPr="007819B4" w:rsidRDefault="0072050A" w:rsidP="000379F5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jc w:val="both"/>
        <w:rPr>
          <w:color w:val="000000"/>
          <w:lang w:eastAsia="ar-SA"/>
        </w:rPr>
      </w:pPr>
      <w:r>
        <w:t xml:space="preserve"> </w:t>
      </w:r>
      <w:proofErr w:type="gramStart"/>
      <w:r w:rsidR="000379F5" w:rsidRPr="007819B4">
        <w:t>реферат  должен</w:t>
      </w:r>
      <w:proofErr w:type="gramEnd"/>
      <w:r w:rsidR="000379F5" w:rsidRPr="007819B4">
        <w:t xml:space="preserve">  заканчиваться  подведением  итогов  проведенной исследовательской</w:t>
      </w:r>
      <w:r w:rsidR="000379F5" w:rsidRPr="007819B4">
        <w:rPr>
          <w:color w:val="000000"/>
          <w:lang w:eastAsia="ar-SA"/>
        </w:rPr>
        <w:t xml:space="preserve">   работы:  содержат</w:t>
      </w:r>
      <w:r>
        <w:rPr>
          <w:color w:val="000000"/>
          <w:lang w:eastAsia="ar-SA"/>
        </w:rPr>
        <w:t xml:space="preserve">ь  краткий  анализ-обоснование </w:t>
      </w:r>
      <w:r w:rsidR="000379F5" w:rsidRPr="007819B4">
        <w:rPr>
          <w:color w:val="000000"/>
          <w:lang w:eastAsia="ar-SA"/>
        </w:rPr>
        <w:t xml:space="preserve">преимуществ той точки зрения по рассматриваемому вопросу, с которой Вы солидарны.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Структура реферата: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1. Титульный лист.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2. Оглавление.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3. Текст реферата. Он делится на три части: введение, основная часть и заключение.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а) Введение − раздел реферата, посвященный постановке проблемы, которая будет рассматриваться, и обоснованию выбора темы. </w:t>
      </w:r>
    </w:p>
    <w:p w:rsidR="000379F5" w:rsidRPr="007819B4" w:rsidRDefault="0072050A" w:rsidP="000379F5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  б) Основная</w:t>
      </w:r>
      <w:r w:rsidR="000379F5" w:rsidRPr="007819B4">
        <w:rPr>
          <w:color w:val="000000"/>
          <w:lang w:eastAsia="ar-SA"/>
        </w:rPr>
        <w:t xml:space="preserve"> </w:t>
      </w:r>
      <w:proofErr w:type="gramStart"/>
      <w:r w:rsidR="000379F5" w:rsidRPr="007819B4">
        <w:rPr>
          <w:color w:val="000000"/>
          <w:lang w:eastAsia="ar-SA"/>
        </w:rPr>
        <w:t>часть  −</w:t>
      </w:r>
      <w:proofErr w:type="gramEnd"/>
      <w:r w:rsidR="000379F5" w:rsidRPr="007819B4">
        <w:rPr>
          <w:color w:val="000000"/>
          <w:lang w:eastAsia="ar-SA"/>
        </w:rPr>
        <w:t xml:space="preserve">  это  главное звено  работы,  в  котором  последовательно </w:t>
      </w:r>
      <w:r>
        <w:rPr>
          <w:color w:val="000000"/>
          <w:lang w:eastAsia="ar-SA"/>
        </w:rPr>
        <w:t xml:space="preserve"> раскрывается выбранная  тема. Основная часть может быть представлена</w:t>
      </w:r>
      <w:r w:rsidR="000379F5" w:rsidRPr="007819B4">
        <w:rPr>
          <w:color w:val="000000"/>
          <w:lang w:eastAsia="ar-SA"/>
        </w:rPr>
        <w:t xml:space="preserve"> </w:t>
      </w:r>
      <w:proofErr w:type="gramStart"/>
      <w:r w:rsidR="000379F5" w:rsidRPr="007819B4">
        <w:rPr>
          <w:color w:val="000000"/>
          <w:lang w:eastAsia="ar-SA"/>
        </w:rPr>
        <w:t>как  цельным</w:t>
      </w:r>
      <w:proofErr w:type="gramEnd"/>
      <w:r w:rsidR="000379F5" w:rsidRPr="007819B4">
        <w:rPr>
          <w:color w:val="000000"/>
          <w:lang w:eastAsia="ar-SA"/>
        </w:rPr>
        <w:t xml:space="preserve">  текстом,  так</w:t>
      </w:r>
      <w:r>
        <w:rPr>
          <w:color w:val="000000"/>
          <w:lang w:eastAsia="ar-SA"/>
        </w:rPr>
        <w:t xml:space="preserve">  и разделена  на  главы.  При необходимости текст реферата </w:t>
      </w:r>
      <w:r w:rsidR="000379F5" w:rsidRPr="007819B4">
        <w:rPr>
          <w:color w:val="000000"/>
          <w:lang w:eastAsia="ar-SA"/>
        </w:rPr>
        <w:t xml:space="preserve">может дополняться иллюстрациями, таблицами, графиками, но ими не следует «перегружать» текст. </w:t>
      </w:r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  <w:r w:rsidRPr="007819B4">
        <w:rPr>
          <w:color w:val="000000"/>
          <w:lang w:eastAsia="ar-SA"/>
        </w:rPr>
        <w:t xml:space="preserve">  в) Заключение − данный раздел реферата должен быть представлен в виде выводов, которые готовятся на основе подготовленного текста. Выводы должны быть краткими и чет</w:t>
      </w:r>
      <w:r w:rsidR="0072050A">
        <w:rPr>
          <w:color w:val="000000"/>
          <w:lang w:eastAsia="ar-SA"/>
        </w:rPr>
        <w:t xml:space="preserve">кими.  Также </w:t>
      </w:r>
      <w:proofErr w:type="gramStart"/>
      <w:r w:rsidRPr="007819B4">
        <w:rPr>
          <w:color w:val="000000"/>
          <w:lang w:eastAsia="ar-SA"/>
        </w:rPr>
        <w:t>в  заключении</w:t>
      </w:r>
      <w:proofErr w:type="gramEnd"/>
      <w:r w:rsidRPr="007819B4">
        <w:rPr>
          <w:color w:val="000000"/>
          <w:lang w:eastAsia="ar-SA"/>
        </w:rPr>
        <w:t xml:space="preserve">  можно  обозначить  проблемы,  которые  "высветились"  в ходе работы над рефератом, но не были раскрыты в работе. </w:t>
      </w:r>
    </w:p>
    <w:p w:rsidR="000379F5" w:rsidRPr="007819B4" w:rsidRDefault="0072050A" w:rsidP="000379F5">
      <w:pPr>
        <w:ind w:firstLine="709"/>
        <w:jc w:val="both"/>
        <w:rPr>
          <w:color w:val="000000"/>
          <w:lang w:eastAsia="ar-SA"/>
        </w:rPr>
      </w:pPr>
      <w:r>
        <w:rPr>
          <w:color w:val="000000"/>
          <w:lang w:eastAsia="ar-SA"/>
        </w:rPr>
        <w:t xml:space="preserve">4.  Список </w:t>
      </w:r>
      <w:r w:rsidR="000379F5" w:rsidRPr="007819B4">
        <w:rPr>
          <w:color w:val="000000"/>
          <w:lang w:eastAsia="ar-SA"/>
        </w:rPr>
        <w:t>использованных источни</w:t>
      </w:r>
      <w:r>
        <w:rPr>
          <w:color w:val="000000"/>
          <w:lang w:eastAsia="ar-SA"/>
        </w:rPr>
        <w:t>ков и литературы.  В данном списке</w:t>
      </w:r>
      <w:r w:rsidR="000379F5" w:rsidRPr="007819B4">
        <w:rPr>
          <w:color w:val="000000"/>
          <w:lang w:eastAsia="ar-SA"/>
        </w:rPr>
        <w:t xml:space="preserve"> </w:t>
      </w:r>
      <w:proofErr w:type="gramStart"/>
      <w:r w:rsidR="000379F5" w:rsidRPr="007819B4">
        <w:rPr>
          <w:color w:val="000000"/>
          <w:lang w:eastAsia="ar-SA"/>
        </w:rPr>
        <w:t>называются  как</w:t>
      </w:r>
      <w:proofErr w:type="gramEnd"/>
      <w:r w:rsidR="000379F5" w:rsidRPr="007819B4">
        <w:rPr>
          <w:color w:val="000000"/>
          <w:lang w:eastAsia="ar-SA"/>
        </w:rPr>
        <w:t xml:space="preserve">  те источники,  на  которые  ссылается  студент  при  подготовке  реферата,  так  и  все  иные, изученные  им  в  связи </w:t>
      </w:r>
      <w:r>
        <w:rPr>
          <w:color w:val="000000"/>
          <w:lang w:eastAsia="ar-SA"/>
        </w:rPr>
        <w:t xml:space="preserve"> с  его  подготовкой.  Работа, выполненная с </w:t>
      </w:r>
      <w:r w:rsidR="000379F5" w:rsidRPr="007819B4">
        <w:rPr>
          <w:color w:val="000000"/>
          <w:lang w:eastAsia="ar-SA"/>
        </w:rPr>
        <w:t>использованием материала, содержащегося в одном научном источни</w:t>
      </w:r>
      <w:r>
        <w:rPr>
          <w:color w:val="000000"/>
          <w:lang w:eastAsia="ar-SA"/>
        </w:rPr>
        <w:t xml:space="preserve">ке, является явным плагиатом и </w:t>
      </w:r>
      <w:r w:rsidR="000379F5" w:rsidRPr="007819B4">
        <w:rPr>
          <w:color w:val="000000"/>
          <w:lang w:eastAsia="ar-SA"/>
        </w:rPr>
        <w:t xml:space="preserve">не принимается. </w:t>
      </w:r>
      <w:r>
        <w:rPr>
          <w:color w:val="000000"/>
          <w:lang w:eastAsia="ar-SA"/>
        </w:rPr>
        <w:t xml:space="preserve">Оформление </w:t>
      </w:r>
      <w:proofErr w:type="gramStart"/>
      <w:r w:rsidR="000379F5" w:rsidRPr="007819B4">
        <w:rPr>
          <w:color w:val="000000"/>
          <w:lang w:eastAsia="ar-SA"/>
        </w:rPr>
        <w:t>списка  источников</w:t>
      </w:r>
      <w:proofErr w:type="gramEnd"/>
      <w:r w:rsidR="000379F5" w:rsidRPr="007819B4">
        <w:rPr>
          <w:color w:val="000000"/>
          <w:lang w:eastAsia="ar-SA"/>
        </w:rPr>
        <w:t xml:space="preserve">  и  литературы  должно  соответствовать требованиям библиографических стандартов.   </w:t>
      </w:r>
    </w:p>
    <w:p w:rsidR="000379F5" w:rsidRPr="007819B4" w:rsidRDefault="000379F5" w:rsidP="000379F5">
      <w:pPr>
        <w:ind w:firstLine="709"/>
        <w:jc w:val="both"/>
        <w:rPr>
          <w:rStyle w:val="a9"/>
          <w:lang w:bidi="or-IN"/>
        </w:rPr>
      </w:pPr>
      <w:r w:rsidRPr="007819B4">
        <w:t xml:space="preserve">При оформлении следует придерживаться требований </w:t>
      </w:r>
      <w:hyperlink r:id="rId18" w:history="1">
        <w:r w:rsidRPr="007819B4">
          <w:t>СТО 02069024.101–2015 РАБОТЫ СТУДЕНЧЕСКИЕ. Общие требования и правила оформления</w:t>
        </w:r>
      </w:hyperlink>
      <w:r w:rsidRPr="007819B4">
        <w:t>, доступных для ознакомления и скачивания на сайте Университета</w:t>
      </w:r>
      <w:r w:rsidRPr="007819B4">
        <w:rPr>
          <w:lang w:bidi="or-IN"/>
        </w:rPr>
        <w:t>:</w:t>
      </w:r>
      <w:r w:rsidRPr="007819B4">
        <w:t xml:space="preserve"> </w:t>
      </w:r>
      <w:hyperlink r:id="rId19" w:history="1">
        <w:r w:rsidRPr="007819B4">
          <w:rPr>
            <w:rStyle w:val="a9"/>
            <w:lang w:bidi="or-IN"/>
          </w:rPr>
          <w:t>http://www.osu.ru/docs/official/standart/standart_101-2015_.pdf</w:t>
        </w:r>
      </w:hyperlink>
    </w:p>
    <w:p w:rsidR="000379F5" w:rsidRPr="007819B4" w:rsidRDefault="000379F5" w:rsidP="000379F5">
      <w:pPr>
        <w:ind w:firstLine="709"/>
        <w:jc w:val="both"/>
        <w:rPr>
          <w:color w:val="000000"/>
          <w:lang w:eastAsia="ar-SA"/>
        </w:rPr>
      </w:pPr>
    </w:p>
    <w:p w:rsidR="00FA2833" w:rsidRPr="00BA5CFC" w:rsidRDefault="00FA2833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1" w:name="_Toc12543982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Рекомендации по работе с литературой</w:t>
      </w:r>
      <w:bookmarkEnd w:id="11"/>
    </w:p>
    <w:p w:rsidR="006A44AD" w:rsidRPr="00BA5CFC" w:rsidRDefault="006A44AD" w:rsidP="007819B4">
      <w:pPr>
        <w:rPr>
          <w:lang w:bidi="or-IN"/>
        </w:rPr>
      </w:pPr>
    </w:p>
    <w:p w:rsidR="00FA2833" w:rsidRPr="00BA5CFC" w:rsidRDefault="00FA2833" w:rsidP="007819B4">
      <w:pPr>
        <w:ind w:firstLine="709"/>
        <w:jc w:val="both"/>
      </w:pPr>
      <w:r w:rsidRPr="00BA5CFC">
        <w:t xml:space="preserve">Работу с литературой целесообразно начать с изучения общих работ по теме, а также учебников и учебных пособий. Далее рекомендуется перейти к анализу монографий и статей, рассматривающих отдельные аспекты проблем, изучаемых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изучаемой проблемы. </w:t>
      </w:r>
    </w:p>
    <w:p w:rsidR="00FA2833" w:rsidRPr="00BA5CFC" w:rsidRDefault="00FA2833" w:rsidP="007819B4">
      <w:pPr>
        <w:ind w:firstLine="709"/>
        <w:jc w:val="both"/>
      </w:pPr>
      <w:r w:rsidRPr="00BA5CFC">
        <w:t xml:space="preserve">Работу с источниками </w:t>
      </w:r>
      <w:r w:rsidR="00996597" w:rsidRPr="00BA5CFC">
        <w:t>необходимо</w:t>
      </w:r>
      <w:r w:rsidRPr="00BA5CFC">
        <w:t xml:space="preserve"> начинать</w:t>
      </w:r>
      <w:r w:rsidR="00991701" w:rsidRPr="00BA5CFC">
        <w:t xml:space="preserve"> с ознакомительного чтения, то есть</w:t>
      </w:r>
      <w:r w:rsidRPr="00BA5CFC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внимательного изучения.</w:t>
      </w:r>
    </w:p>
    <w:p w:rsidR="00FA2833" w:rsidRPr="00BA5CFC" w:rsidRDefault="00FA2833" w:rsidP="007819B4">
      <w:pPr>
        <w:ind w:firstLine="709"/>
        <w:jc w:val="both"/>
      </w:pPr>
      <w:r w:rsidRPr="00BA5CFC">
        <w:lastRenderedPageBreak/>
        <w:t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</w:t>
      </w:r>
    </w:p>
    <w:p w:rsidR="00FA2833" w:rsidRPr="00BA5CFC" w:rsidRDefault="00FA2833" w:rsidP="007819B4">
      <w:pPr>
        <w:ind w:firstLine="709"/>
        <w:jc w:val="both"/>
      </w:pPr>
      <w:r w:rsidRPr="00BA5CFC">
        <w:t>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выводов. Особое внимание следует обратить на то, вытекает тезис из аргументов или нет.</w:t>
      </w:r>
    </w:p>
    <w:p w:rsidR="00FA2833" w:rsidRPr="00BA5CFC" w:rsidRDefault="00FA2833" w:rsidP="007819B4">
      <w:pPr>
        <w:ind w:firstLine="709"/>
        <w:jc w:val="both"/>
      </w:pPr>
      <w:r w:rsidRPr="00BA5CFC">
        <w:t>Необходимо также проанализировать, какие из утверждений автора носят проблематичный, гипотетический характер и уловить скрытые вопросы.</w:t>
      </w:r>
    </w:p>
    <w:p w:rsidR="00FA2833" w:rsidRPr="00BA5CFC" w:rsidRDefault="00FA2833" w:rsidP="007819B4">
      <w:pPr>
        <w:ind w:firstLine="709"/>
        <w:jc w:val="both"/>
      </w:pPr>
      <w:r w:rsidRPr="00BA5CFC">
        <w:t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студент знакомится с различными мнениями по одному и тому же вопросу, сравнивает весомость и доказательность аргументов сторон и делает вывод о наибольшей убедительности той или иной позиции.</w:t>
      </w:r>
    </w:p>
    <w:p w:rsidR="00FA2833" w:rsidRPr="00BA5CFC" w:rsidRDefault="00FA2833" w:rsidP="007819B4">
      <w:pPr>
        <w:ind w:firstLine="709"/>
        <w:jc w:val="both"/>
        <w:rPr>
          <w:color w:val="000000"/>
        </w:rPr>
      </w:pPr>
      <w:r w:rsidRPr="00BA5CFC">
        <w:rPr>
          <w:color w:val="000000"/>
        </w:rPr>
        <w:t xml:space="preserve">Если в литературе встречаются разные точки зрения по тому или иному вопросу из-за сложности событий и явлений, нельзя их отвергать, не разобравшись. При наличии расхождений между авторами необходимо 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выводы, а затем сравнивать их между собой и применять из них ту, которая более убедительна. </w:t>
      </w:r>
    </w:p>
    <w:p w:rsidR="00E53CC0" w:rsidRPr="00BA5CFC" w:rsidRDefault="00FA2833" w:rsidP="007819B4">
      <w:pPr>
        <w:ind w:firstLine="709"/>
        <w:jc w:val="both"/>
        <w:rPr>
          <w:color w:val="000000"/>
        </w:rPr>
      </w:pPr>
      <w:r w:rsidRPr="00BA5CFC">
        <w:t>Следующим этапом работы</w:t>
      </w:r>
      <w:r w:rsidRPr="00BA5CFC">
        <w:rPr>
          <w:b/>
        </w:rPr>
        <w:t xml:space="preserve"> </w:t>
      </w:r>
      <w:r w:rsidRPr="00BA5CFC">
        <w:t xml:space="preserve">с литературными источниками является создание конспектов, фиксирующих основные тезисы и аргументы. </w:t>
      </w:r>
      <w:r w:rsidRPr="00BA5CFC">
        <w:rPr>
          <w:color w:val="000000"/>
        </w:rPr>
        <w:t xml:space="preserve">Можно делать записи на отдельных листах, которые потом легко систематизировать по отдельным темам изучаемого курса. </w:t>
      </w:r>
    </w:p>
    <w:p w:rsidR="00FA2833" w:rsidRPr="00BA5CFC" w:rsidRDefault="00FA2833" w:rsidP="007819B4">
      <w:pPr>
        <w:ind w:firstLine="709"/>
        <w:jc w:val="both"/>
      </w:pPr>
      <w:r w:rsidRPr="00BA5CFC">
        <w:rPr>
          <w:color w:val="000000"/>
        </w:rPr>
        <w:t xml:space="preserve">Другой способ – это ведение тематических тетрадей-конспектов по одной какой-либо теме. </w:t>
      </w:r>
      <w:r w:rsidRPr="00BA5CFC">
        <w:t xml:space="preserve">Если в конспектах приводятся цитаты, то непременно должно быть дано указание на источник (автор, название, выходные данные, № страницы). Впоследствии эта информации может быть использована при написании текста реферата или другого задания. </w:t>
      </w:r>
    </w:p>
    <w:p w:rsidR="003D3FBE" w:rsidRPr="00BA5CFC" w:rsidRDefault="00991701" w:rsidP="007819B4">
      <w:pPr>
        <w:ind w:firstLine="709"/>
        <w:jc w:val="both"/>
      </w:pPr>
      <w:r w:rsidRPr="00BA5CFC">
        <w:t>Электронным каталогом, каталогом периодических изданий можно воспользоваться на с</w:t>
      </w:r>
      <w:r w:rsidR="003D3FBE" w:rsidRPr="00BA5CFC">
        <w:t>айт</w:t>
      </w:r>
      <w:r w:rsidRPr="00BA5CFC">
        <w:t>е</w:t>
      </w:r>
      <w:r w:rsidR="003D3FBE" w:rsidRPr="00BA5CFC">
        <w:t xml:space="preserve"> </w:t>
      </w:r>
      <w:r w:rsidRPr="00BA5CFC">
        <w:t xml:space="preserve">научной </w:t>
      </w:r>
      <w:r w:rsidR="003D3FBE" w:rsidRPr="00BA5CFC">
        <w:t xml:space="preserve">библиотеки </w:t>
      </w:r>
      <w:r w:rsidRPr="00BA5CFC">
        <w:t>Университета по ссылке</w:t>
      </w:r>
      <w:r w:rsidR="003D3FBE" w:rsidRPr="00BA5CFC">
        <w:t xml:space="preserve"> </w:t>
      </w:r>
      <w:hyperlink r:id="rId20" w:history="1">
        <w:r w:rsidR="00243F5E" w:rsidRPr="00BA5CFC">
          <w:rPr>
            <w:rStyle w:val="a9"/>
          </w:rPr>
          <w:t>http://artlib.osu.ru/site_new/</w:t>
        </w:r>
      </w:hyperlink>
      <w:r w:rsidRPr="00BA5CFC">
        <w:rPr>
          <w:rStyle w:val="a9"/>
          <w:color w:val="auto"/>
          <w:u w:val="none"/>
        </w:rPr>
        <w:t xml:space="preserve"> . Там же</w:t>
      </w:r>
      <w:r w:rsidR="009C2E4F" w:rsidRPr="00BA5CFC">
        <w:rPr>
          <w:rStyle w:val="a9"/>
          <w:color w:val="auto"/>
          <w:u w:val="none"/>
        </w:rPr>
        <w:t xml:space="preserve"> для обучающим</w:t>
      </w:r>
      <w:r w:rsidRPr="00BA5CFC">
        <w:rPr>
          <w:rStyle w:val="a9"/>
          <w:color w:val="auto"/>
          <w:u w:val="none"/>
        </w:rPr>
        <w:t xml:space="preserve">ся предоставлен доступ к полнотекстовым базам данных зарубежных и отечественных научных журналов и книг, доступных со всех компьютеров </w:t>
      </w:r>
      <w:r w:rsidR="00042AF6" w:rsidRPr="00BA5CFC">
        <w:rPr>
          <w:rStyle w:val="a9"/>
          <w:color w:val="auto"/>
          <w:u w:val="none"/>
        </w:rPr>
        <w:t>Универси</w:t>
      </w:r>
      <w:r w:rsidRPr="00BA5CFC">
        <w:rPr>
          <w:rStyle w:val="a9"/>
          <w:color w:val="auto"/>
          <w:u w:val="none"/>
        </w:rPr>
        <w:t>тета и читальных залов библиотеки</w:t>
      </w:r>
      <w:r w:rsidR="00042AF6" w:rsidRPr="00BA5CFC">
        <w:rPr>
          <w:rStyle w:val="a9"/>
          <w:color w:val="auto"/>
          <w:u w:val="none"/>
        </w:rPr>
        <w:t xml:space="preserve">, </w:t>
      </w:r>
      <w:hyperlink r:id="rId21" w:history="1">
        <w:r w:rsidR="00042AF6" w:rsidRPr="00BA5CFC">
          <w:rPr>
            <w:rStyle w:val="a9"/>
          </w:rPr>
          <w:t>http://artlib.osu.ru/site_new/el-resources</w:t>
        </w:r>
      </w:hyperlink>
      <w:r w:rsidR="00042AF6" w:rsidRPr="00BA5CFC">
        <w:rPr>
          <w:rStyle w:val="a9"/>
          <w:color w:val="auto"/>
          <w:u w:val="none"/>
        </w:rPr>
        <w:t>.</w:t>
      </w:r>
    </w:p>
    <w:p w:rsidR="008924BF" w:rsidRPr="00BA5CFC" w:rsidRDefault="008924BF" w:rsidP="007819B4">
      <w:pPr>
        <w:ind w:firstLine="709"/>
        <w:jc w:val="both"/>
        <w:rPr>
          <w:rStyle w:val="a9"/>
          <w:lang w:bidi="or-IN"/>
        </w:rPr>
      </w:pPr>
      <w:r w:rsidRPr="00BA5CFC">
        <w:t xml:space="preserve">При оформлении ссылок на литературу и списка использованных источников следует придерживаться требований </w:t>
      </w:r>
      <w:hyperlink r:id="rId22" w:history="1">
        <w:r w:rsidRPr="00BA5CFC">
          <w:t>СТО 02069024.101–2015 РАБОТЫ СТУДЕНЧЕСКИЕ. Общие требования и правила оформления</w:t>
        </w:r>
      </w:hyperlink>
      <w:r w:rsidRPr="00BA5CFC">
        <w:t>, доступных для ознакомления и скачивания на сайте Университета</w:t>
      </w:r>
      <w:r w:rsidRPr="00BA5CFC">
        <w:rPr>
          <w:lang w:bidi="or-IN"/>
        </w:rPr>
        <w:t>:</w:t>
      </w:r>
      <w:r w:rsidRPr="00BA5CFC">
        <w:t xml:space="preserve"> </w:t>
      </w:r>
      <w:hyperlink r:id="rId23" w:history="1">
        <w:r w:rsidRPr="00BA5CFC">
          <w:rPr>
            <w:rStyle w:val="a9"/>
            <w:lang w:bidi="or-IN"/>
          </w:rPr>
          <w:t>http://www.osu.ru/docs/official/standart/standart_101-2015_.pdf</w:t>
        </w:r>
      </w:hyperlink>
    </w:p>
    <w:p w:rsidR="003E37B7" w:rsidRPr="00BA5CFC" w:rsidRDefault="00E23B18" w:rsidP="007819B4">
      <w:pPr>
        <w:ind w:firstLine="709"/>
        <w:jc w:val="both"/>
        <w:rPr>
          <w:rStyle w:val="a9"/>
          <w:lang w:eastAsia="ar-SA"/>
        </w:rPr>
      </w:pPr>
      <w:r w:rsidRPr="00BA5CFC">
        <w:rPr>
          <w:color w:val="000000"/>
          <w:lang w:eastAsia="ar-SA"/>
        </w:rPr>
        <w:t xml:space="preserve">  </w:t>
      </w:r>
    </w:p>
    <w:p w:rsidR="003E37B7" w:rsidRPr="00BA5CFC" w:rsidRDefault="003E37B7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2" w:name="_Toc12543983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рубежному контролю</w:t>
      </w:r>
      <w:bookmarkEnd w:id="12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3E37B7" w:rsidRPr="00BA5CFC" w:rsidRDefault="003E37B7" w:rsidP="007819B4">
      <w:pPr>
        <w:rPr>
          <w:lang w:bidi="or-IN"/>
        </w:rPr>
      </w:pPr>
    </w:p>
    <w:p w:rsidR="006F3D85" w:rsidRPr="00BA5CFC" w:rsidRDefault="006F3D85" w:rsidP="007819B4">
      <w:pPr>
        <w:ind w:firstLine="709"/>
        <w:jc w:val="both"/>
        <w:rPr>
          <w:rStyle w:val="a9"/>
          <w:lang w:eastAsia="ar-SA"/>
        </w:rPr>
      </w:pPr>
      <w:r w:rsidRPr="00BA5CFC">
        <w:rPr>
          <w:color w:val="000000"/>
          <w:lang w:eastAsia="ar-SA"/>
        </w:rPr>
        <w:t xml:space="preserve">В качестве репетиционных мер подготовки к промежуточной аттестации по дисциплине обучающимся может быть предложено прохождение сеанса (одного или нескольких) пробного тестирования в Автоматизированной интерактивной системе сетевого тестирования — АИССТ: </w:t>
      </w:r>
      <w:hyperlink r:id="rId24" w:history="1">
        <w:r w:rsidRPr="00BA5CFC">
          <w:rPr>
            <w:rStyle w:val="a9"/>
            <w:lang w:eastAsia="ar-SA"/>
          </w:rPr>
          <w:t>https://aist.osu.ru/cgi-bin/auth.cgi</w:t>
        </w:r>
      </w:hyperlink>
      <w:r w:rsidRPr="00BA5CFC">
        <w:rPr>
          <w:rStyle w:val="a9"/>
          <w:lang w:eastAsia="ar-SA"/>
        </w:rPr>
        <w:t xml:space="preserve">. </w:t>
      </w:r>
    </w:p>
    <w:p w:rsidR="006F3D85" w:rsidRPr="00BA5CFC" w:rsidRDefault="006F3D85" w:rsidP="007819B4">
      <w:pPr>
        <w:ind w:firstLine="709"/>
        <w:jc w:val="both"/>
        <w:rPr>
          <w:b/>
          <w:bCs/>
        </w:rPr>
      </w:pPr>
      <w:r w:rsidRPr="00BA5CFC">
        <w:t>Подготовка к рубежному контролю включает в себя подготовку к тестированию по лекционному курсу.</w:t>
      </w:r>
    </w:p>
    <w:p w:rsidR="006F3D85" w:rsidRPr="00BA5CFC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BA5CFC">
        <w:rPr>
          <w:rFonts w:eastAsia="Times New Roman CYR"/>
          <w:color w:val="000000"/>
          <w:lang w:eastAsia="ar-SA"/>
        </w:rPr>
        <w:t>Целью тестирования является</w:t>
      </w:r>
      <w:r w:rsidRPr="00BA5CFC">
        <w:rPr>
          <w:rFonts w:eastAsia="Times New Roman CYR"/>
          <w:b/>
          <w:color w:val="000000"/>
          <w:lang w:eastAsia="ar-SA"/>
        </w:rPr>
        <w:t xml:space="preserve"> </w:t>
      </w:r>
      <w:r w:rsidRPr="00BA5CFC">
        <w:rPr>
          <w:rFonts w:eastAsia="Times New Roman CYR"/>
          <w:color w:val="000000"/>
          <w:lang w:eastAsia="ar-SA"/>
        </w:rPr>
        <w:t>проверка усвоения теоретического материала дисциплины, а также развития учебных умений и навыков. Тестирование проводится по разработанным тестам в автоматизированной интерактивной системе сетевого тестирования АИССТ.</w:t>
      </w:r>
    </w:p>
    <w:p w:rsidR="006F3D85" w:rsidRPr="00BA5CFC" w:rsidRDefault="006F3D85" w:rsidP="007819B4">
      <w:pPr>
        <w:suppressAutoHyphens/>
        <w:ind w:firstLine="709"/>
        <w:jc w:val="both"/>
        <w:rPr>
          <w:rFonts w:eastAsia="Times New Roman CYR"/>
          <w:color w:val="000000"/>
          <w:lang w:eastAsia="ar-SA"/>
        </w:rPr>
      </w:pPr>
      <w:r w:rsidRPr="00BA5CFC">
        <w:rPr>
          <w:rFonts w:eastAsia="Times New Roman CYR"/>
          <w:color w:val="000000"/>
          <w:lang w:eastAsia="ar-SA"/>
        </w:rPr>
        <w:t xml:space="preserve">При подготовке к </w:t>
      </w:r>
      <w:proofErr w:type="gramStart"/>
      <w:r w:rsidRPr="00BA5CFC">
        <w:rPr>
          <w:rFonts w:eastAsia="Times New Roman CYR"/>
          <w:color w:val="000000"/>
          <w:lang w:eastAsia="ar-SA"/>
        </w:rPr>
        <w:t>тестированию  необходимо</w:t>
      </w:r>
      <w:proofErr w:type="gramEnd"/>
      <w:r w:rsidRPr="00BA5CFC">
        <w:rPr>
          <w:rFonts w:eastAsia="Times New Roman CYR"/>
          <w:color w:val="000000"/>
          <w:lang w:eastAsia="ar-SA"/>
        </w:rPr>
        <w:t>:</w:t>
      </w:r>
    </w:p>
    <w:p w:rsidR="006F3D85" w:rsidRPr="00BA5CFC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проработать информационный материал по дисциплине,</w:t>
      </w:r>
    </w:p>
    <w:p w:rsidR="006F3D85" w:rsidRPr="00BA5CFC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 xml:space="preserve">четко выяснить все условия тестирования заранее: сколько тестов будет предложено, сколько времени отводится на тестирование, какова система оценки результатов и т.д. </w:t>
      </w:r>
    </w:p>
    <w:p w:rsidR="006F3D85" w:rsidRPr="00BA5CFC" w:rsidRDefault="006F3D85" w:rsidP="007819B4">
      <w:pPr>
        <w:suppressAutoHyphens/>
        <w:ind w:firstLine="709"/>
        <w:jc w:val="both"/>
      </w:pPr>
      <w:r w:rsidRPr="00BA5CFC">
        <w:t>При прохождении тестирования необходимо:</w:t>
      </w:r>
    </w:p>
    <w:p w:rsidR="006F3D85" w:rsidRPr="00BA5CFC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lastRenderedPageBreak/>
        <w:t>внимательно и до конца прочитать вопрос и предлагаемые варианты ответов, выбрать прави</w:t>
      </w:r>
      <w:r w:rsidR="0037077A" w:rsidRPr="00BA5CFC">
        <w:t>льные (их может быть несколько);</w:t>
      </w:r>
    </w:p>
    <w:p w:rsidR="006F3D85" w:rsidRPr="00BA5CFC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в процессе решения желательно применять несколько подходов в решении задания (это позволяет максимально гибко оперировать методами решения, находя каждый</w:t>
      </w:r>
      <w:r w:rsidR="0037077A" w:rsidRPr="00BA5CFC">
        <w:t xml:space="preserve"> раз оптимальный вариант);</w:t>
      </w:r>
    </w:p>
    <w:p w:rsidR="006F3D85" w:rsidRPr="00BA5CFC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не тратить много времени на «трудный вопрос», переходить к другим те</w:t>
      </w:r>
      <w:r w:rsidR="0037077A" w:rsidRPr="00BA5CFC">
        <w:t>стам, вернувшись к нему в конце;</w:t>
      </w:r>
    </w:p>
    <w:p w:rsidR="006F3D85" w:rsidRPr="00BA5CFC" w:rsidRDefault="006F3D85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  <w:rPr>
          <w:rFonts w:eastAsia="Times New Roman CYR"/>
          <w:color w:val="000000"/>
          <w:lang w:eastAsia="ar-SA"/>
        </w:rPr>
      </w:pPr>
      <w:r w:rsidRPr="00BA5CFC">
        <w:t>оставить время для проверки ответов, чтобы избежать механических ошибок.</w:t>
      </w:r>
    </w:p>
    <w:p w:rsidR="001C396B" w:rsidRPr="00BA5CFC" w:rsidRDefault="001C396B" w:rsidP="007819B4">
      <w:pPr>
        <w:ind w:firstLine="709"/>
        <w:jc w:val="both"/>
        <w:rPr>
          <w:rStyle w:val="a9"/>
          <w:lang w:eastAsia="ar-SA"/>
        </w:rPr>
      </w:pPr>
    </w:p>
    <w:p w:rsidR="001C396B" w:rsidRPr="00BA5CFC" w:rsidRDefault="001C396B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3" w:name="_Toc12543984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Подготовка к промежуточной аттестации</w:t>
      </w:r>
      <w:bookmarkEnd w:id="13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 </w:t>
      </w:r>
    </w:p>
    <w:p w:rsidR="001C396B" w:rsidRPr="00BA5CFC" w:rsidRDefault="001C396B" w:rsidP="007819B4">
      <w:pPr>
        <w:rPr>
          <w:lang w:bidi="or-IN"/>
        </w:rPr>
      </w:pPr>
    </w:p>
    <w:p w:rsidR="001C396B" w:rsidRPr="00BA5CFC" w:rsidRDefault="001C396B" w:rsidP="007819B4">
      <w:pPr>
        <w:shd w:val="clear" w:color="auto" w:fill="FFFFFF"/>
        <w:ind w:firstLine="709"/>
        <w:jc w:val="both"/>
        <w:textAlignment w:val="baseline"/>
      </w:pPr>
      <w:r w:rsidRPr="00BA5CFC">
        <w:t>При подготовке к промежуточной аттестации следует:</w:t>
      </w:r>
    </w:p>
    <w:p w:rsidR="0037077A" w:rsidRPr="00BA5CFC" w:rsidRDefault="0037077A" w:rsidP="007819B4">
      <w:pPr>
        <w:shd w:val="clear" w:color="auto" w:fill="FFFFFF"/>
        <w:ind w:firstLine="709"/>
        <w:jc w:val="both"/>
        <w:textAlignment w:val="baseline"/>
      </w:pPr>
      <w:r w:rsidRPr="00BA5CFC">
        <w:t>− еще раз ознакомиться с рабочей программой дисциплины (подробности ее местонахождения описаны в п.2 настоящих методических указаний);</w:t>
      </w:r>
    </w:p>
    <w:p w:rsidR="001C396B" w:rsidRPr="00BA5CFC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внимательно изучить перечень вопросов</w:t>
      </w:r>
      <w:r w:rsidR="0037077A" w:rsidRPr="00BA5CFC">
        <w:t xml:space="preserve"> из разделов дисциплины (при этом особое внимание уделить разделам, вынесенным на самостоятельное изучение)</w:t>
      </w:r>
      <w:r w:rsidRPr="00BA5CFC">
        <w:t xml:space="preserve"> и определить, в каких источниках находятся сведения, необходимые для ответа на них;</w:t>
      </w:r>
    </w:p>
    <w:p w:rsidR="001C396B" w:rsidRPr="00BA5CFC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>внимательно прочитать рекомендованную литературу;</w:t>
      </w:r>
    </w:p>
    <w:p w:rsidR="001C396B" w:rsidRPr="00BA5CFC" w:rsidRDefault="001C396B" w:rsidP="007819B4">
      <w:pPr>
        <w:pStyle w:val="a3"/>
        <w:numPr>
          <w:ilvl w:val="0"/>
          <w:numId w:val="13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BA5CFC">
        <w:t xml:space="preserve">составить краткие конспекты ответов (планы ответов). </w:t>
      </w:r>
    </w:p>
    <w:p w:rsidR="00E607EF" w:rsidRPr="00BA5CFC" w:rsidRDefault="00E607EF" w:rsidP="007819B4">
      <w:pPr>
        <w:ind w:firstLine="567"/>
        <w:jc w:val="both"/>
      </w:pPr>
      <w:proofErr w:type="gramStart"/>
      <w:r w:rsidRPr="00BA5CFC">
        <w:t>Экзаменационная  сессия</w:t>
      </w:r>
      <w:proofErr w:type="gramEnd"/>
      <w:r w:rsidRPr="00BA5CFC">
        <w:t xml:space="preserve">  –  очень  тяжелый  период  работы  для  студентов  и ответственный  труд  для  преподавателей.  </w:t>
      </w:r>
      <w:proofErr w:type="gramStart"/>
      <w:r w:rsidRPr="00BA5CFC">
        <w:t>Главная  задача</w:t>
      </w:r>
      <w:proofErr w:type="gramEnd"/>
      <w:r w:rsidRPr="00BA5CFC">
        <w:t xml:space="preserve">  экзаменов  –  проверка  качества усвоения содержания дисциплины. </w:t>
      </w:r>
    </w:p>
    <w:p w:rsidR="00E607EF" w:rsidRPr="00BA5CFC" w:rsidRDefault="00E607EF" w:rsidP="007819B4">
      <w:pPr>
        <w:ind w:firstLine="709"/>
        <w:jc w:val="both"/>
      </w:pPr>
      <w:r w:rsidRPr="00BA5CFC">
        <w:t xml:space="preserve">На основе такой проверки оценивается учебная работа не только студентов, но и </w:t>
      </w:r>
      <w:proofErr w:type="gramStart"/>
      <w:r w:rsidRPr="00BA5CFC">
        <w:t>преподавателей:  по</w:t>
      </w:r>
      <w:proofErr w:type="gramEnd"/>
      <w:r w:rsidRPr="00BA5CFC">
        <w:t xml:space="preserve">  результатам  экзаменов</w:t>
      </w:r>
      <w:r w:rsidR="0037077A" w:rsidRPr="00BA5CFC">
        <w:t xml:space="preserve"> (равно как и зачетов и дифференцированных зачетов)</w:t>
      </w:r>
      <w:r w:rsidRPr="00BA5CFC">
        <w:t xml:space="preserve">  можно  судить  и  о  качестве  всего  учебного процесса. При подготовке к </w:t>
      </w:r>
      <w:r w:rsidR="0037077A" w:rsidRPr="00BA5CFC">
        <w:t>промежуточной аттестации</w:t>
      </w:r>
      <w:r w:rsidRPr="00BA5CFC">
        <w:t xml:space="preserve"> </w:t>
      </w:r>
      <w:r w:rsidR="0037077A" w:rsidRPr="00BA5CFC">
        <w:t>обучающиеся</w:t>
      </w:r>
      <w:r w:rsidRPr="00BA5CFC">
        <w:t xml:space="preserve"> повторяют материал курсов, которые они слушали и изучали в течение семестра, обобщают полученные знания, выделяют главное </w:t>
      </w:r>
      <w:proofErr w:type="gramStart"/>
      <w:r w:rsidRPr="00BA5CFC">
        <w:t>в  предмете</w:t>
      </w:r>
      <w:proofErr w:type="gramEnd"/>
      <w:r w:rsidRPr="00BA5CFC">
        <w:t xml:space="preserve">,  воспроизводят  общую  картину  для  того,  чтобы  яснее  понять  связь  между отдельными элементами дисциплины. </w:t>
      </w:r>
    </w:p>
    <w:p w:rsidR="00E607EF" w:rsidRPr="00BA5CFC" w:rsidRDefault="00E607EF" w:rsidP="007819B4">
      <w:pPr>
        <w:ind w:firstLine="709"/>
        <w:jc w:val="both"/>
      </w:pPr>
      <w:proofErr w:type="gramStart"/>
      <w:r w:rsidRPr="00BA5CFC">
        <w:t>П</w:t>
      </w:r>
      <w:r w:rsidR="0037077A" w:rsidRPr="00BA5CFC">
        <w:t>ри  подготовке</w:t>
      </w:r>
      <w:proofErr w:type="gramEnd"/>
      <w:r w:rsidR="0037077A" w:rsidRPr="00BA5CFC">
        <w:t xml:space="preserve">  к  промежуточной аттестации </w:t>
      </w:r>
      <w:r w:rsidRPr="00BA5CFC">
        <w:t xml:space="preserve">основное  направление  дают  программы  курса  и конспект, которые  указывают, что в курсе наиболее важно. Основной материал должен </w:t>
      </w:r>
      <w:proofErr w:type="gramStart"/>
      <w:r w:rsidRPr="00BA5CFC">
        <w:t>прорабатываться  по</w:t>
      </w:r>
      <w:proofErr w:type="gramEnd"/>
      <w:r w:rsidRPr="00BA5CFC">
        <w:t xml:space="preserve">  учебнику,  поскольку  конспекта  недостаточно  для  изучения дисциплины.  </w:t>
      </w:r>
      <w:proofErr w:type="gramStart"/>
      <w:r w:rsidRPr="00BA5CFC">
        <w:t>Учебник  должен</w:t>
      </w:r>
      <w:proofErr w:type="gramEnd"/>
      <w:r w:rsidRPr="00BA5CFC">
        <w:t xml:space="preserve">  быть  проработан  в  течение  семестра,  а  перед  </w:t>
      </w:r>
      <w:r w:rsidR="00F50B3D" w:rsidRPr="00BA5CFC">
        <w:t>промежуточной аттестацией</w:t>
      </w:r>
      <w:r w:rsidRPr="00BA5CFC">
        <w:t xml:space="preserve"> важно сосредоточить внимание на основных, наиболее сложных разделах. Подготовку по каждому разделу следует заканчивать восстановлением в памяти его краткого содержания в логической последовательности. </w:t>
      </w:r>
    </w:p>
    <w:p w:rsidR="00E607EF" w:rsidRPr="00BA5CFC" w:rsidRDefault="00E607EF" w:rsidP="007819B4">
      <w:pPr>
        <w:ind w:firstLine="709"/>
        <w:jc w:val="both"/>
      </w:pPr>
      <w:proofErr w:type="gramStart"/>
      <w:r w:rsidRPr="00BA5CFC">
        <w:t xml:space="preserve">До  </w:t>
      </w:r>
      <w:r w:rsidR="00F50B3D" w:rsidRPr="00BA5CFC">
        <w:t>промежуточной</w:t>
      </w:r>
      <w:proofErr w:type="gramEnd"/>
      <w:r w:rsidR="00F50B3D" w:rsidRPr="00BA5CFC">
        <w:t xml:space="preserve"> аттестации </w:t>
      </w:r>
      <w:r w:rsidRPr="00BA5CFC">
        <w:t>проводится  консультация,  но  она  не  может  возместить отсутствия  систематической  работы  в  течение  семестра  и  помочь  за  несколько  часов освоить  материал,  требующийся  к  экзамену</w:t>
      </w:r>
      <w:r w:rsidR="00F50B3D" w:rsidRPr="00BA5CFC">
        <w:t xml:space="preserve"> (дифференцированному зачету)</w:t>
      </w:r>
      <w:r w:rsidRPr="00BA5CFC">
        <w:t xml:space="preserve">.  </w:t>
      </w:r>
      <w:proofErr w:type="gramStart"/>
      <w:r w:rsidRPr="00BA5CFC">
        <w:t>На  консультации</w:t>
      </w:r>
      <w:proofErr w:type="gramEnd"/>
      <w:r w:rsidRPr="00BA5CFC">
        <w:t xml:space="preserve">  студент  получает  лишь ответы  на  трудные  или  оставшиеся  неясными  вопросы.  </w:t>
      </w:r>
      <w:proofErr w:type="gramStart"/>
      <w:r w:rsidRPr="00BA5CFC">
        <w:t>Польза  от</w:t>
      </w:r>
      <w:proofErr w:type="gramEnd"/>
      <w:r w:rsidRPr="00BA5CFC">
        <w:t xml:space="preserve">  консультации  будет только  в  том  случае,  если  студент  до  нее  проработает  весь  материал.  </w:t>
      </w:r>
      <w:proofErr w:type="gramStart"/>
      <w:r w:rsidRPr="00BA5CFC">
        <w:t xml:space="preserve">На  </w:t>
      </w:r>
      <w:r w:rsidR="00F50B3D" w:rsidRPr="00BA5CFC">
        <w:t>промежуточной</w:t>
      </w:r>
      <w:proofErr w:type="gramEnd"/>
      <w:r w:rsidR="00F50B3D" w:rsidRPr="00BA5CFC">
        <w:t xml:space="preserve"> аттестации</w:t>
      </w:r>
      <w:r w:rsidRPr="00BA5CFC">
        <w:t xml:space="preserve">  нужно  показать  не  только  знание  предмета,  но  и  умение  логически связно построить устный ответ. </w:t>
      </w:r>
    </w:p>
    <w:p w:rsidR="00E607EF" w:rsidRPr="00BA5CFC" w:rsidRDefault="00E607EF" w:rsidP="007819B4">
      <w:pPr>
        <w:ind w:firstLine="709"/>
        <w:jc w:val="both"/>
      </w:pPr>
      <w:r w:rsidRPr="00BA5CFC">
        <w:t>Получив билет, надо вдуматься в поставленные вопросы для того, чтобы правильно понять их. Нередко студент отвечает не на тот вопрос, который поставлен, или в простом вопросе ищет скрытого смысла. Не поняв вопроса и не обдумав пл</w:t>
      </w:r>
      <w:r w:rsidR="0072050A">
        <w:t xml:space="preserve">ан ответа, не следует начинать </w:t>
      </w:r>
      <w:bookmarkStart w:id="14" w:name="_GoBack"/>
      <w:bookmarkEnd w:id="14"/>
      <w:r w:rsidRPr="00BA5CFC">
        <w:t xml:space="preserve">писать.  </w:t>
      </w:r>
      <w:proofErr w:type="gramStart"/>
      <w:r w:rsidRPr="00BA5CFC">
        <w:t>Конспект  своего</w:t>
      </w:r>
      <w:proofErr w:type="gramEnd"/>
      <w:r w:rsidRPr="00BA5CFC">
        <w:t xml:space="preserve">  ответа  надо  рассматривать  как  план  краткого сообщения  на  данную  тему  и  составлять  ответ  нужно  кратко.  </w:t>
      </w:r>
      <w:proofErr w:type="gramStart"/>
      <w:r w:rsidRPr="00BA5CFC">
        <w:t>При  этом</w:t>
      </w:r>
      <w:proofErr w:type="gramEnd"/>
      <w:r w:rsidRPr="00BA5CFC">
        <w:t xml:space="preserve">  необходимо показать умение выражать мысль четко и доходчиво. </w:t>
      </w:r>
    </w:p>
    <w:p w:rsidR="00E607EF" w:rsidRPr="00BA5CFC" w:rsidRDefault="00E607EF" w:rsidP="007819B4">
      <w:pPr>
        <w:ind w:firstLine="709"/>
        <w:jc w:val="both"/>
      </w:pPr>
      <w:proofErr w:type="gramStart"/>
      <w:r w:rsidRPr="00BA5CFC">
        <w:t>Отвечать  нужно</w:t>
      </w:r>
      <w:proofErr w:type="gramEnd"/>
      <w:r w:rsidRPr="00BA5CFC">
        <w:t xml:space="preserve">  спокойно,  четко,  продуманно,  без  торопливости,  придерживаясь записи своего ответа. </w:t>
      </w:r>
    </w:p>
    <w:p w:rsidR="00E607EF" w:rsidRPr="00BA5CFC" w:rsidRDefault="00E607EF" w:rsidP="007819B4">
      <w:pPr>
        <w:ind w:firstLine="709"/>
        <w:jc w:val="both"/>
      </w:pPr>
      <w:r w:rsidRPr="00BA5CFC">
        <w:t xml:space="preserve">На </w:t>
      </w:r>
      <w:r w:rsidR="00F50B3D" w:rsidRPr="00BA5CFC">
        <w:t>промежуточной аттестации</w:t>
      </w:r>
      <w:r w:rsidRPr="00BA5CFC">
        <w:t xml:space="preserve"> студент показывает не только свои знания, но и учится владеть собой. </w:t>
      </w:r>
    </w:p>
    <w:p w:rsidR="00E607EF" w:rsidRPr="00BA5CFC" w:rsidRDefault="00E607EF" w:rsidP="007819B4">
      <w:pPr>
        <w:ind w:firstLine="709"/>
        <w:jc w:val="both"/>
      </w:pPr>
      <w:proofErr w:type="gramStart"/>
      <w:r w:rsidRPr="00BA5CFC">
        <w:t>После  ответа</w:t>
      </w:r>
      <w:proofErr w:type="gramEnd"/>
      <w:r w:rsidRPr="00BA5CFC">
        <w:t xml:space="preserve">  на  билет  могут  следовать  вопросы,  которые  имеют  целью  выяснить понимание  других  разделов  курса,  не  вошедших  в  билет.  </w:t>
      </w:r>
      <w:proofErr w:type="gramStart"/>
      <w:r w:rsidRPr="00BA5CFC">
        <w:t>Как  правило</w:t>
      </w:r>
      <w:proofErr w:type="gramEnd"/>
      <w:r w:rsidRPr="00BA5CFC">
        <w:t xml:space="preserve">,  на  них  можно ответить кратко, достаточно показать знание сути вопроса. Часто студенты при ответе на </w:t>
      </w:r>
      <w:proofErr w:type="gramStart"/>
      <w:r w:rsidRPr="00BA5CFC">
        <w:t xml:space="preserve">дополнительные  </w:t>
      </w:r>
      <w:r w:rsidRPr="00BA5CFC">
        <w:lastRenderedPageBreak/>
        <w:t>вопросы</w:t>
      </w:r>
      <w:proofErr w:type="gramEnd"/>
      <w:r w:rsidRPr="00BA5CFC">
        <w:t xml:space="preserve">  проявляют  поспешность:  не  поняв  смысла  того,  что  у  них спрашивают, начинают отвечать и нередко говорят не по сути. </w:t>
      </w:r>
    </w:p>
    <w:p w:rsidR="00E607EF" w:rsidRPr="00BA5CFC" w:rsidRDefault="00F50B3D" w:rsidP="007819B4">
      <w:pPr>
        <w:ind w:firstLine="709"/>
        <w:jc w:val="both"/>
      </w:pPr>
      <w:proofErr w:type="gramStart"/>
      <w:r w:rsidRPr="00BA5CFC">
        <w:t>Обучающийся</w:t>
      </w:r>
      <w:r w:rsidR="00E607EF" w:rsidRPr="00BA5CFC">
        <w:t xml:space="preserve">  должен</w:t>
      </w:r>
      <w:proofErr w:type="gramEnd"/>
      <w:r w:rsidR="00E607EF" w:rsidRPr="00BA5CFC">
        <w:t xml:space="preserve">  знать,  что  на  </w:t>
      </w:r>
      <w:r w:rsidRPr="00BA5CFC">
        <w:t>промежуточной аттестации</w:t>
      </w:r>
      <w:r w:rsidR="00E607EF" w:rsidRPr="00BA5CFC">
        <w:t xml:space="preserve">  осуществляется  не  только  контроль  и выставляется оценка, но это еще и дополнительная возможность, систематизация знаний. </w:t>
      </w:r>
    </w:p>
    <w:p w:rsidR="002A0399" w:rsidRPr="00BA5CFC" w:rsidRDefault="002A0399" w:rsidP="007819B4">
      <w:pPr>
        <w:ind w:firstLine="709"/>
        <w:jc w:val="both"/>
      </w:pPr>
    </w:p>
    <w:p w:rsidR="002A0399" w:rsidRPr="00BA5CFC" w:rsidRDefault="002A0399" w:rsidP="007819B4">
      <w:pPr>
        <w:pStyle w:val="1"/>
        <w:numPr>
          <w:ilvl w:val="0"/>
          <w:numId w:val="3"/>
        </w:numPr>
        <w:tabs>
          <w:tab w:val="left" w:pos="1134"/>
        </w:tabs>
        <w:spacing w:before="200" w:after="200"/>
        <w:ind w:left="0" w:firstLine="709"/>
        <w:rPr>
          <w:rFonts w:ascii="Times New Roman" w:hAnsi="Times New Roman" w:cs="Times New Roman"/>
          <w:color w:val="auto"/>
          <w:sz w:val="24"/>
          <w:szCs w:val="24"/>
          <w:lang w:bidi="or-IN"/>
        </w:rPr>
      </w:pPr>
      <w:bookmarkStart w:id="15" w:name="_Toc12543985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>Портфолио</w:t>
      </w:r>
      <w:bookmarkEnd w:id="15"/>
      <w:r w:rsidRPr="00BA5CFC">
        <w:rPr>
          <w:rFonts w:ascii="Times New Roman" w:hAnsi="Times New Roman" w:cs="Times New Roman"/>
          <w:color w:val="auto"/>
          <w:sz w:val="24"/>
          <w:szCs w:val="24"/>
          <w:lang w:bidi="or-IN"/>
        </w:rPr>
        <w:t xml:space="preserve"> </w:t>
      </w:r>
    </w:p>
    <w:p w:rsidR="00577DCA" w:rsidRPr="00BA5CFC" w:rsidRDefault="00577DCA" w:rsidP="007819B4">
      <w:pPr>
        <w:ind w:firstLine="709"/>
        <w:jc w:val="both"/>
      </w:pPr>
    </w:p>
    <w:p w:rsidR="002A0399" w:rsidRPr="00BA5CFC" w:rsidRDefault="002A0399" w:rsidP="007819B4">
      <w:pPr>
        <w:ind w:firstLine="709"/>
        <w:jc w:val="both"/>
      </w:pPr>
      <w:r w:rsidRPr="00BA5CFC">
        <w:t xml:space="preserve"> «Портфолио» </w:t>
      </w:r>
      <w:r w:rsidR="00AF7FC1" w:rsidRPr="00BA5CFC">
        <w:t>−</w:t>
      </w:r>
      <w:r w:rsidRPr="00BA5CFC">
        <w:t xml:space="preserve"> способ организации самостоятельной познавательной деятельн</w:t>
      </w:r>
      <w:r w:rsidR="006522E4" w:rsidRPr="00BA5CFC">
        <w:t>ости студента.  «</w:t>
      </w:r>
      <w:proofErr w:type="gramStart"/>
      <w:r w:rsidR="006522E4" w:rsidRPr="00BA5CFC">
        <w:t>Портфолио»  –</w:t>
      </w:r>
      <w:proofErr w:type="gramEnd"/>
      <w:r w:rsidR="006522E4" w:rsidRPr="00BA5CFC">
        <w:t xml:space="preserve"> это не просто</w:t>
      </w:r>
      <w:r w:rsidRPr="00BA5CFC">
        <w:t xml:space="preserve"> папк</w:t>
      </w:r>
      <w:r w:rsidR="006522E4" w:rsidRPr="00BA5CFC">
        <w:t xml:space="preserve">а (портфель с контейнерами), в которые собирается информация, </w:t>
      </w:r>
      <w:r w:rsidRPr="00BA5CFC">
        <w:t xml:space="preserve">но </w:t>
      </w:r>
      <w:r w:rsidR="006522E4" w:rsidRPr="00BA5CFC">
        <w:t>и способ</w:t>
      </w:r>
      <w:r w:rsidRPr="00BA5CFC">
        <w:t xml:space="preserve"> </w:t>
      </w:r>
      <w:r w:rsidR="006522E4" w:rsidRPr="00BA5CFC">
        <w:t xml:space="preserve">ее обработки, </w:t>
      </w:r>
      <w:r w:rsidRPr="00BA5CFC">
        <w:t>структурирования,  творческого осмысления. В практике работы нашли свое место разные типы «портфолио»: портфель личностных достижений, включающий грамоты, гранты, дипломы, сертификаты, лучшие работы; портфель творческих сочинений, портфель самооценки,</w:t>
      </w:r>
      <w:r w:rsidR="006522E4" w:rsidRPr="00BA5CFC">
        <w:t xml:space="preserve"> портфель аттестации по курсу, </w:t>
      </w:r>
      <w:r w:rsidRPr="00BA5CFC">
        <w:t>по</w:t>
      </w:r>
      <w:r w:rsidR="006522E4" w:rsidRPr="00BA5CFC">
        <w:t xml:space="preserve">ртфель конференции, портфель периодических </w:t>
      </w:r>
      <w:proofErr w:type="gramStart"/>
      <w:r w:rsidRPr="00BA5CFC">
        <w:t>изданий,  собирающий</w:t>
      </w:r>
      <w:proofErr w:type="gramEnd"/>
      <w:r w:rsidRPr="00BA5CFC">
        <w:t xml:space="preserve"> информацию по определенной теме из газет и журналов; портфель проблемного семинара. </w:t>
      </w:r>
    </w:p>
    <w:p w:rsidR="002A0399" w:rsidRPr="007819B4" w:rsidRDefault="002A0399" w:rsidP="007819B4">
      <w:pPr>
        <w:ind w:firstLine="709"/>
        <w:jc w:val="both"/>
      </w:pPr>
      <w:r w:rsidRPr="00BA5CFC">
        <w:t xml:space="preserve">Информация, которая накапливается </w:t>
      </w:r>
      <w:r w:rsidR="006522E4" w:rsidRPr="00BA5CFC">
        <w:t xml:space="preserve">обучающимся </w:t>
      </w:r>
      <w:r w:rsidRPr="00BA5CFC">
        <w:t>в каждом файле</w:t>
      </w:r>
      <w:r w:rsidR="006522E4" w:rsidRPr="00BA5CFC">
        <w:t xml:space="preserve"> портфеля, носит не однозначно заданный характер, а периодически подвергается </w:t>
      </w:r>
      <w:r w:rsidRPr="00BA5CFC">
        <w:t>переоценке</w:t>
      </w:r>
      <w:r w:rsidR="006522E4" w:rsidRPr="00BA5CFC">
        <w:t xml:space="preserve">, пересматривается с позиции </w:t>
      </w:r>
      <w:r w:rsidRPr="00BA5CFC">
        <w:t xml:space="preserve">выбранных </w:t>
      </w:r>
      <w:r w:rsidR="006522E4" w:rsidRPr="00BA5CFC">
        <w:t xml:space="preserve">целей. Информация из файла </w:t>
      </w:r>
      <w:r w:rsidRPr="00BA5CFC">
        <w:t>вынимает</w:t>
      </w:r>
      <w:r w:rsidR="006522E4" w:rsidRPr="00BA5CFC">
        <w:t>ся и получает новую форму научной статьи, рефлексивного самоотчета, опорной</w:t>
      </w:r>
      <w:r w:rsidRPr="00BA5CFC">
        <w:t xml:space="preserve"> схемы, словаря терминов, системы ведущих идей. Лишняя информация выбрасывается, остается самое важное для дальнейшего изучения темы, для ее развития.</w:t>
      </w:r>
      <w:r w:rsidRPr="007819B4">
        <w:t xml:space="preserve"> </w:t>
      </w:r>
    </w:p>
    <w:sectPr w:rsidR="002A0399" w:rsidRPr="007819B4" w:rsidSect="00C22F5A">
      <w:footerReference w:type="default" r:id="rId25"/>
      <w:pgSz w:w="11906" w:h="16838"/>
      <w:pgMar w:top="510" w:right="567" w:bottom="510" w:left="85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2D03" w:rsidRDefault="00C32D03" w:rsidP="003307B2">
      <w:r>
        <w:separator/>
      </w:r>
    </w:p>
  </w:endnote>
  <w:endnote w:type="continuationSeparator" w:id="0">
    <w:p w:rsidR="00C32D03" w:rsidRDefault="00C32D03" w:rsidP="00330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70197693"/>
      <w:docPartObj>
        <w:docPartGallery w:val="Page Numbers (Bottom of Page)"/>
        <w:docPartUnique/>
      </w:docPartObj>
    </w:sdtPr>
    <w:sdtEndPr/>
    <w:sdtContent>
      <w:p w:rsidR="00421EAA" w:rsidRDefault="00421EA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50A">
          <w:rPr>
            <w:noProof/>
          </w:rPr>
          <w:t>10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2D03" w:rsidRDefault="00C32D03" w:rsidP="003307B2">
      <w:r>
        <w:separator/>
      </w:r>
    </w:p>
  </w:footnote>
  <w:footnote w:type="continuationSeparator" w:id="0">
    <w:p w:rsidR="00C32D03" w:rsidRDefault="00C32D03" w:rsidP="003307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35F207B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57D3C"/>
    <w:multiLevelType w:val="multilevel"/>
    <w:tmpl w:val="54EAF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0E1041"/>
    <w:multiLevelType w:val="hybridMultilevel"/>
    <w:tmpl w:val="83666BA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FBB4761"/>
    <w:multiLevelType w:val="multilevel"/>
    <w:tmpl w:val="E566FFE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332C4BA9"/>
    <w:multiLevelType w:val="hybridMultilevel"/>
    <w:tmpl w:val="445CEB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364D28"/>
    <w:multiLevelType w:val="multilevel"/>
    <w:tmpl w:val="88EC4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092F2C"/>
    <w:multiLevelType w:val="hybridMultilevel"/>
    <w:tmpl w:val="C1F2015A"/>
    <w:lvl w:ilvl="0" w:tplc="36BC40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55F3EE2"/>
    <w:multiLevelType w:val="multilevel"/>
    <w:tmpl w:val="682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D7C7D76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04554E"/>
    <w:multiLevelType w:val="multilevel"/>
    <w:tmpl w:val="DF60F9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15A53EA"/>
    <w:multiLevelType w:val="hybridMultilevel"/>
    <w:tmpl w:val="DD2225E4"/>
    <w:lvl w:ilvl="0" w:tplc="804EC93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30E34F6"/>
    <w:multiLevelType w:val="multilevel"/>
    <w:tmpl w:val="19F4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B95C2B"/>
    <w:multiLevelType w:val="singleLevel"/>
    <w:tmpl w:val="B898135C"/>
    <w:lvl w:ilvl="0">
      <w:start w:val="1"/>
      <w:numFmt w:val="bullet"/>
      <w:lvlRestart w:val="0"/>
      <w:lvlText w:val=""/>
      <w:lvlJc w:val="left"/>
      <w:pPr>
        <w:tabs>
          <w:tab w:val="num" w:pos="652"/>
        </w:tabs>
        <w:ind w:left="652" w:hanging="295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5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6"/>
  </w:num>
  <w:num w:numId="9">
    <w:abstractNumId w:val="13"/>
  </w:num>
  <w:num w:numId="10">
    <w:abstractNumId w:val="10"/>
  </w:num>
  <w:num w:numId="11">
    <w:abstractNumId w:val="9"/>
  </w:num>
  <w:num w:numId="12">
    <w:abstractNumId w:val="3"/>
  </w:num>
  <w:num w:numId="13">
    <w:abstractNumId w:val="2"/>
  </w:num>
  <w:num w:numId="14">
    <w:abstractNumId w:val="7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833"/>
    <w:rsid w:val="000007E4"/>
    <w:rsid w:val="00023BC8"/>
    <w:rsid w:val="000379F5"/>
    <w:rsid w:val="00042AF6"/>
    <w:rsid w:val="00061640"/>
    <w:rsid w:val="000773C6"/>
    <w:rsid w:val="000837F1"/>
    <w:rsid w:val="000A56F0"/>
    <w:rsid w:val="000B2773"/>
    <w:rsid w:val="000B3C73"/>
    <w:rsid w:val="000D46CB"/>
    <w:rsid w:val="000D5EEA"/>
    <w:rsid w:val="000D68EC"/>
    <w:rsid w:val="00160BAA"/>
    <w:rsid w:val="001806A7"/>
    <w:rsid w:val="00191979"/>
    <w:rsid w:val="001A3C0F"/>
    <w:rsid w:val="001A4A80"/>
    <w:rsid w:val="001C396B"/>
    <w:rsid w:val="001E0FA2"/>
    <w:rsid w:val="001E1316"/>
    <w:rsid w:val="001F43BA"/>
    <w:rsid w:val="002033B8"/>
    <w:rsid w:val="00236CAE"/>
    <w:rsid w:val="00243F5E"/>
    <w:rsid w:val="002536AB"/>
    <w:rsid w:val="0029608D"/>
    <w:rsid w:val="002A0399"/>
    <w:rsid w:val="002A6CC8"/>
    <w:rsid w:val="002B609D"/>
    <w:rsid w:val="002B6F26"/>
    <w:rsid w:val="002C4620"/>
    <w:rsid w:val="002D7F87"/>
    <w:rsid w:val="002E4F7B"/>
    <w:rsid w:val="003039FD"/>
    <w:rsid w:val="00313293"/>
    <w:rsid w:val="00314E3B"/>
    <w:rsid w:val="00315A94"/>
    <w:rsid w:val="0031751E"/>
    <w:rsid w:val="003307B2"/>
    <w:rsid w:val="0033701B"/>
    <w:rsid w:val="0037077A"/>
    <w:rsid w:val="003764B0"/>
    <w:rsid w:val="003B3818"/>
    <w:rsid w:val="003D3FBE"/>
    <w:rsid w:val="003E37B7"/>
    <w:rsid w:val="003E405A"/>
    <w:rsid w:val="003F7FCB"/>
    <w:rsid w:val="00406771"/>
    <w:rsid w:val="004151FE"/>
    <w:rsid w:val="00421EAA"/>
    <w:rsid w:val="00424982"/>
    <w:rsid w:val="00434622"/>
    <w:rsid w:val="00444E2C"/>
    <w:rsid w:val="0045705E"/>
    <w:rsid w:val="00471883"/>
    <w:rsid w:val="00494F9D"/>
    <w:rsid w:val="004A4988"/>
    <w:rsid w:val="004D1459"/>
    <w:rsid w:val="004F29B0"/>
    <w:rsid w:val="00534324"/>
    <w:rsid w:val="005370F5"/>
    <w:rsid w:val="00543C5C"/>
    <w:rsid w:val="005511CC"/>
    <w:rsid w:val="00553FA9"/>
    <w:rsid w:val="00554378"/>
    <w:rsid w:val="00572BE1"/>
    <w:rsid w:val="00577DCA"/>
    <w:rsid w:val="00586330"/>
    <w:rsid w:val="005A4791"/>
    <w:rsid w:val="005B00A6"/>
    <w:rsid w:val="005C2813"/>
    <w:rsid w:val="005C2DB3"/>
    <w:rsid w:val="0064038B"/>
    <w:rsid w:val="006522E4"/>
    <w:rsid w:val="00672256"/>
    <w:rsid w:val="006723DE"/>
    <w:rsid w:val="00675FB5"/>
    <w:rsid w:val="006A44AD"/>
    <w:rsid w:val="006C10A2"/>
    <w:rsid w:val="006F3D85"/>
    <w:rsid w:val="00700BEC"/>
    <w:rsid w:val="007012AD"/>
    <w:rsid w:val="0072050A"/>
    <w:rsid w:val="00721F24"/>
    <w:rsid w:val="0074053C"/>
    <w:rsid w:val="00754916"/>
    <w:rsid w:val="00756A66"/>
    <w:rsid w:val="007606B4"/>
    <w:rsid w:val="00761EAE"/>
    <w:rsid w:val="00764FA0"/>
    <w:rsid w:val="0077402C"/>
    <w:rsid w:val="00775F92"/>
    <w:rsid w:val="0077615F"/>
    <w:rsid w:val="00776BFB"/>
    <w:rsid w:val="00776DA8"/>
    <w:rsid w:val="007819B4"/>
    <w:rsid w:val="007B20AB"/>
    <w:rsid w:val="007E6C5B"/>
    <w:rsid w:val="007F0FDE"/>
    <w:rsid w:val="007F642F"/>
    <w:rsid w:val="0080532C"/>
    <w:rsid w:val="00827025"/>
    <w:rsid w:val="008744D5"/>
    <w:rsid w:val="008924BF"/>
    <w:rsid w:val="008A2873"/>
    <w:rsid w:val="008A37BA"/>
    <w:rsid w:val="008D3D77"/>
    <w:rsid w:val="008E712B"/>
    <w:rsid w:val="008F0EB4"/>
    <w:rsid w:val="00922798"/>
    <w:rsid w:val="00923DCF"/>
    <w:rsid w:val="009345E8"/>
    <w:rsid w:val="00961722"/>
    <w:rsid w:val="0096507F"/>
    <w:rsid w:val="00991701"/>
    <w:rsid w:val="00996597"/>
    <w:rsid w:val="009B36BC"/>
    <w:rsid w:val="009C2E4F"/>
    <w:rsid w:val="009D0560"/>
    <w:rsid w:val="009F2D3A"/>
    <w:rsid w:val="009F746E"/>
    <w:rsid w:val="00A05B43"/>
    <w:rsid w:val="00A12733"/>
    <w:rsid w:val="00A13E90"/>
    <w:rsid w:val="00A21ABC"/>
    <w:rsid w:val="00A24C73"/>
    <w:rsid w:val="00A50614"/>
    <w:rsid w:val="00A62B00"/>
    <w:rsid w:val="00A64ECF"/>
    <w:rsid w:val="00AC2921"/>
    <w:rsid w:val="00AD5FE7"/>
    <w:rsid w:val="00AF7FC1"/>
    <w:rsid w:val="00B2112E"/>
    <w:rsid w:val="00B2237B"/>
    <w:rsid w:val="00B3242D"/>
    <w:rsid w:val="00B334FB"/>
    <w:rsid w:val="00B36510"/>
    <w:rsid w:val="00B36CDE"/>
    <w:rsid w:val="00B74705"/>
    <w:rsid w:val="00B800B5"/>
    <w:rsid w:val="00B8108F"/>
    <w:rsid w:val="00B8567D"/>
    <w:rsid w:val="00B9588C"/>
    <w:rsid w:val="00BA5CFC"/>
    <w:rsid w:val="00BB1228"/>
    <w:rsid w:val="00BD0026"/>
    <w:rsid w:val="00BD3F15"/>
    <w:rsid w:val="00BE0233"/>
    <w:rsid w:val="00BE2ACF"/>
    <w:rsid w:val="00C22F5A"/>
    <w:rsid w:val="00C23078"/>
    <w:rsid w:val="00C24902"/>
    <w:rsid w:val="00C31A1A"/>
    <w:rsid w:val="00C32D03"/>
    <w:rsid w:val="00C61F48"/>
    <w:rsid w:val="00C66726"/>
    <w:rsid w:val="00C72CC3"/>
    <w:rsid w:val="00C758F6"/>
    <w:rsid w:val="00C82F31"/>
    <w:rsid w:val="00CD1BFC"/>
    <w:rsid w:val="00CE26F0"/>
    <w:rsid w:val="00D01236"/>
    <w:rsid w:val="00D10A2F"/>
    <w:rsid w:val="00D3589F"/>
    <w:rsid w:val="00D45B0E"/>
    <w:rsid w:val="00D522D4"/>
    <w:rsid w:val="00D65563"/>
    <w:rsid w:val="00D67032"/>
    <w:rsid w:val="00D67AC2"/>
    <w:rsid w:val="00D8197F"/>
    <w:rsid w:val="00D903F0"/>
    <w:rsid w:val="00DA3186"/>
    <w:rsid w:val="00DE0AEB"/>
    <w:rsid w:val="00DF4F4D"/>
    <w:rsid w:val="00E02689"/>
    <w:rsid w:val="00E104B5"/>
    <w:rsid w:val="00E2251D"/>
    <w:rsid w:val="00E23B18"/>
    <w:rsid w:val="00E30031"/>
    <w:rsid w:val="00E329FD"/>
    <w:rsid w:val="00E3378E"/>
    <w:rsid w:val="00E53CC0"/>
    <w:rsid w:val="00E607EF"/>
    <w:rsid w:val="00E66836"/>
    <w:rsid w:val="00E81414"/>
    <w:rsid w:val="00EB77DC"/>
    <w:rsid w:val="00EC01EB"/>
    <w:rsid w:val="00EC0269"/>
    <w:rsid w:val="00EC6861"/>
    <w:rsid w:val="00F04EB0"/>
    <w:rsid w:val="00F16429"/>
    <w:rsid w:val="00F32ACA"/>
    <w:rsid w:val="00F41F10"/>
    <w:rsid w:val="00F44212"/>
    <w:rsid w:val="00F50B3D"/>
    <w:rsid w:val="00F63FE7"/>
    <w:rsid w:val="00F6451B"/>
    <w:rsid w:val="00F76032"/>
    <w:rsid w:val="00F90396"/>
    <w:rsid w:val="00F954F1"/>
    <w:rsid w:val="00FA2833"/>
    <w:rsid w:val="00FE365F"/>
    <w:rsid w:val="00FF0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8DCAB"/>
  <w15:docId w15:val="{74250749-8F66-4C4C-8422-467C88D3D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307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2307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FA283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FA2833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61640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061640"/>
    <w:rPr>
      <w:rFonts w:ascii="Times New Roman" w:hAnsi="Times New Roman" w:cs="Times New Roman"/>
      <w:sz w:val="28"/>
    </w:rPr>
  </w:style>
  <w:style w:type="paragraph" w:styleId="a3">
    <w:name w:val="List Paragraph"/>
    <w:basedOn w:val="a"/>
    <w:uiPriority w:val="34"/>
    <w:qFormat/>
    <w:rsid w:val="003307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307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3307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07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OC Heading"/>
    <w:basedOn w:val="1"/>
    <w:next w:val="a"/>
    <w:uiPriority w:val="39"/>
    <w:semiHidden/>
    <w:unhideWhenUsed/>
    <w:qFormat/>
    <w:rsid w:val="003307B2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444E2C"/>
    <w:pPr>
      <w:tabs>
        <w:tab w:val="left" w:pos="440"/>
        <w:tab w:val="right" w:leader="dot" w:pos="10478"/>
      </w:tabs>
      <w:spacing w:after="100" w:line="360" w:lineRule="auto"/>
    </w:pPr>
  </w:style>
  <w:style w:type="character" w:styleId="a9">
    <w:name w:val="Hyperlink"/>
    <w:basedOn w:val="a0"/>
    <w:uiPriority w:val="99"/>
    <w:unhideWhenUsed/>
    <w:rsid w:val="003307B2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3307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07B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230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c">
    <w:name w:val="FollowedHyperlink"/>
    <w:basedOn w:val="a0"/>
    <w:uiPriority w:val="99"/>
    <w:semiHidden/>
    <w:unhideWhenUsed/>
    <w:rsid w:val="006C10A2"/>
    <w:rPr>
      <w:color w:val="800080" w:themeColor="followedHyperlink"/>
      <w:u w:val="single"/>
    </w:rPr>
  </w:style>
  <w:style w:type="paragraph" w:styleId="ad">
    <w:name w:val="Normal (Web)"/>
    <w:basedOn w:val="a"/>
    <w:uiPriority w:val="99"/>
    <w:semiHidden/>
    <w:unhideWhenUsed/>
    <w:rsid w:val="00243F5E"/>
    <w:pPr>
      <w:spacing w:before="100" w:beforeAutospacing="1" w:after="100" w:afterAutospacing="1"/>
    </w:pPr>
  </w:style>
  <w:style w:type="table" w:styleId="ae">
    <w:name w:val="Table Grid"/>
    <w:basedOn w:val="a1"/>
    <w:uiPriority w:val="59"/>
    <w:rsid w:val="00E66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nstancename">
    <w:name w:val="instancename"/>
    <w:basedOn w:val="a0"/>
    <w:rsid w:val="006F3D85"/>
  </w:style>
  <w:style w:type="character" w:styleId="af">
    <w:name w:val="Strong"/>
    <w:basedOn w:val="a0"/>
    <w:uiPriority w:val="22"/>
    <w:qFormat/>
    <w:rsid w:val="00E81414"/>
    <w:rPr>
      <w:b/>
      <w:bCs/>
    </w:rPr>
  </w:style>
  <w:style w:type="paragraph" w:styleId="21">
    <w:name w:val="toc 2"/>
    <w:basedOn w:val="a"/>
    <w:next w:val="a"/>
    <w:autoRedefine/>
    <w:uiPriority w:val="39"/>
    <w:unhideWhenUsed/>
    <w:rsid w:val="00F6451B"/>
    <w:pPr>
      <w:spacing w:after="100"/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2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/1302" TargetMode="External"/><Relationship Id="rId13" Type="http://schemas.openxmlformats.org/officeDocument/2006/relationships/hyperlink" Target="http://www.osu.ru/doc/961/article/5187" TargetMode="External"/><Relationship Id="rId18" Type="http://schemas.openxmlformats.org/officeDocument/2006/relationships/hyperlink" Target="http://www.osu.ru/docs/official/standart/standart_101-2015_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artlib.osu.ru/site_new/el-resource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mechanics_osu" TargetMode="External"/><Relationship Id="rId17" Type="http://schemas.openxmlformats.org/officeDocument/2006/relationships/hyperlink" Target="http://www.osu.ru/doc/1314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osu.ru/doc/652/kafedra/6679/info/7" TargetMode="External"/><Relationship Id="rId20" Type="http://schemas.openxmlformats.org/officeDocument/2006/relationships/hyperlink" Target="http://artlib.osu.ru/site_new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u.ru/doc/635/kafedra/6679" TargetMode="External"/><Relationship Id="rId24" Type="http://schemas.openxmlformats.org/officeDocument/2006/relationships/hyperlink" Target="https://aist.osu.ru/cgi-bin/auth.cg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ntiplagiat.ru" TargetMode="External"/><Relationship Id="rId23" Type="http://schemas.openxmlformats.org/officeDocument/2006/relationships/hyperlink" Target="http://www.osu.ru/docs/official/standart/standart_101-2015_.pdf" TargetMode="External"/><Relationship Id="rId10" Type="http://schemas.openxmlformats.org/officeDocument/2006/relationships/hyperlink" Target="http://artlib.osu.ru/site_new/" TargetMode="External"/><Relationship Id="rId19" Type="http://schemas.openxmlformats.org/officeDocument/2006/relationships/hyperlink" Target="http://www.osu.ru/docs/official/standart/standart_101-2015_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u.ru/doc/2763" TargetMode="External"/><Relationship Id="rId14" Type="http://schemas.openxmlformats.org/officeDocument/2006/relationships/hyperlink" Target="http://www.osu.ru/doc/636/facult/5220/section/57" TargetMode="External"/><Relationship Id="rId22" Type="http://schemas.openxmlformats.org/officeDocument/2006/relationships/hyperlink" Target="http://www.osu.ru/docs/official/standart/standart_101-2015_.pdf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1D68B-0AD6-401B-A60F-F9D2864A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4011</Words>
  <Characters>22868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5</cp:revision>
  <cp:lastPrinted>2019-06-26T07:38:00Z</cp:lastPrinted>
  <dcterms:created xsi:type="dcterms:W3CDTF">2021-01-12T17:35:00Z</dcterms:created>
  <dcterms:modified xsi:type="dcterms:W3CDTF">2021-01-12T17:42:00Z</dcterms:modified>
</cp:coreProperties>
</file>