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58A8" w:rsidRDefault="008D58A8" w:rsidP="008D58A8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8D58A8" w:rsidRDefault="008D58A8" w:rsidP="008D58A8">
      <w:pPr>
        <w:pStyle w:val="ReportHead"/>
        <w:tabs>
          <w:tab w:val="left" w:pos="5985"/>
        </w:tabs>
        <w:suppressAutoHyphens/>
        <w:jc w:val="left"/>
        <w:rPr>
          <w:sz w:val="24"/>
        </w:rPr>
      </w:pPr>
      <w:r>
        <w:rPr>
          <w:sz w:val="24"/>
        </w:rPr>
        <w:tab/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spacing w:before="120"/>
      </w:pPr>
      <w:r>
        <w:t>Методические указания</w:t>
      </w:r>
    </w:p>
    <w:p w:rsidR="008D58A8" w:rsidRDefault="008D58A8" w:rsidP="008D58A8">
      <w:pPr>
        <w:pStyle w:val="ReportHead"/>
        <w:suppressAutoHyphens/>
        <w:spacing w:before="120"/>
        <w:rPr>
          <w:i/>
          <w:sz w:val="24"/>
        </w:rPr>
      </w:pPr>
      <w:r>
        <w:t xml:space="preserve"> для обучающихся по освоению дисциплины</w:t>
      </w:r>
      <w:r>
        <w:rPr>
          <w:i/>
          <w:sz w:val="24"/>
        </w:rPr>
        <w:t xml:space="preserve"> </w:t>
      </w:r>
    </w:p>
    <w:p w:rsidR="008D58A8" w:rsidRPr="007C61F7" w:rsidRDefault="008D58A8" w:rsidP="008D58A8">
      <w:pPr>
        <w:pStyle w:val="ReportHead"/>
        <w:suppressAutoHyphens/>
        <w:spacing w:before="120"/>
        <w:rPr>
          <w:i/>
          <w:szCs w:val="28"/>
        </w:rPr>
      </w:pPr>
      <w:r w:rsidRPr="007C61F7">
        <w:rPr>
          <w:i/>
          <w:szCs w:val="28"/>
        </w:rPr>
        <w:t>«С.1.В.ОД.13 Лабораторный практикум по управленческому учету и анализу»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D58A8" w:rsidRDefault="008D58A8" w:rsidP="008D58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8D58A8" w:rsidRDefault="008D58A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8D58A8" w:rsidRDefault="008D58A8" w:rsidP="008D58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8D58A8" w:rsidRDefault="008D58A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Экономико-правовое обеспечение экономической безопасности</w:t>
      </w:r>
    </w:p>
    <w:p w:rsidR="008D58A8" w:rsidRDefault="008D58A8" w:rsidP="008D58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D58A8" w:rsidRDefault="008D58A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8D58A8" w:rsidRDefault="008D58A8" w:rsidP="008D58A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D58A8" w:rsidRDefault="008D58A8" w:rsidP="008D58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D58A8" w:rsidRPr="004C11AF" w:rsidRDefault="004C11AF" w:rsidP="008D58A8">
      <w:pPr>
        <w:pStyle w:val="ReportHead"/>
        <w:suppressAutoHyphens/>
        <w:rPr>
          <w:sz w:val="24"/>
          <w:u w:val="single"/>
        </w:rPr>
      </w:pPr>
      <w:bookmarkStart w:id="0" w:name="BookmarkWhereDelChr13"/>
      <w:bookmarkEnd w:id="0"/>
      <w:r w:rsidRPr="004C11AF">
        <w:rPr>
          <w:sz w:val="24"/>
          <w:u w:val="single"/>
        </w:rPr>
        <w:t>Заочная</w:t>
      </w: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jc w:val="left"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Default="008D58A8" w:rsidP="008D58A8">
      <w:pPr>
        <w:pStyle w:val="ReportHead"/>
        <w:suppressAutoHyphens/>
        <w:rPr>
          <w:sz w:val="24"/>
        </w:rPr>
      </w:pPr>
    </w:p>
    <w:p w:rsidR="008D58A8" w:rsidRPr="007C61F7" w:rsidRDefault="001B14A4" w:rsidP="008D58A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Год набора 2020</w:t>
      </w:r>
    </w:p>
    <w:p w:rsidR="00712F10" w:rsidRDefault="00712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2F10" w:rsidRPr="00DD6F12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pStyle w:val="ReportHead"/>
        <w:suppressAutoHyphens/>
        <w:spacing w:line="360" w:lineRule="auto"/>
        <w:jc w:val="both"/>
        <w:rPr>
          <w:szCs w:val="28"/>
        </w:rPr>
      </w:pPr>
      <w:r w:rsidRPr="00DD6F12">
        <w:rPr>
          <w:szCs w:val="28"/>
        </w:rPr>
        <w:t>Методические указания п</w:t>
      </w:r>
      <w:r>
        <w:rPr>
          <w:szCs w:val="28"/>
        </w:rPr>
        <w:t xml:space="preserve">редназначены для </w:t>
      </w:r>
      <w:r w:rsidRPr="00DD6F12">
        <w:rPr>
          <w:szCs w:val="28"/>
        </w:rPr>
        <w:t xml:space="preserve"> обучающихся</w:t>
      </w:r>
      <w:r>
        <w:rPr>
          <w:szCs w:val="28"/>
        </w:rPr>
        <w:t xml:space="preserve"> по специальности</w:t>
      </w:r>
    </w:p>
    <w:p w:rsidR="00712F10" w:rsidRPr="00AB7BDE" w:rsidRDefault="004C11AF" w:rsidP="00712F10">
      <w:pPr>
        <w:pStyle w:val="ReportHead"/>
        <w:suppressAutoHyphens/>
        <w:spacing w:line="360" w:lineRule="auto"/>
        <w:jc w:val="both"/>
        <w:rPr>
          <w:szCs w:val="28"/>
        </w:rPr>
      </w:pPr>
      <w:r>
        <w:rPr>
          <w:szCs w:val="28"/>
        </w:rPr>
        <w:t>«</w:t>
      </w:r>
      <w:r w:rsidR="004357D0">
        <w:rPr>
          <w:szCs w:val="28"/>
        </w:rPr>
        <w:t>Экономическая безопасность</w:t>
      </w:r>
      <w:r>
        <w:rPr>
          <w:szCs w:val="28"/>
        </w:rPr>
        <w:t>»</w:t>
      </w:r>
      <w:r w:rsidR="004357D0">
        <w:rPr>
          <w:szCs w:val="28"/>
        </w:rPr>
        <w:t>, профиль «Экономико-правовое обеспечение экономической безопасности»</w:t>
      </w: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6F12">
        <w:rPr>
          <w:rFonts w:ascii="Times New Roman" w:hAnsi="Times New Roman" w:cs="Times New Roman"/>
          <w:sz w:val="28"/>
          <w:szCs w:val="28"/>
        </w:rPr>
        <w:t>Составитель _</w:t>
      </w:r>
      <w:r>
        <w:rPr>
          <w:rFonts w:ascii="Times New Roman" w:hAnsi="Times New Roman" w:cs="Times New Roman"/>
          <w:sz w:val="28"/>
          <w:szCs w:val="28"/>
        </w:rPr>
        <w:t>___________________ Ю.О. Шаврина</w:t>
      </w:r>
    </w:p>
    <w:p w:rsidR="00712F10" w:rsidRPr="00DD6F12" w:rsidRDefault="001B14A4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«___»______________2020</w:t>
      </w:r>
      <w:r w:rsidR="00712F10" w:rsidRPr="00DD6F1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357D0" w:rsidRPr="004357D0" w:rsidRDefault="00712F10" w:rsidP="004357D0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DD6F12">
        <w:rPr>
          <w:szCs w:val="28"/>
          <w:lang w:eastAsia="ru-RU"/>
        </w:rPr>
        <w:t>Методические указания обсуждены на заседании кафедры бухгалтерского учета, анализа и аудита</w:t>
      </w:r>
      <w:r w:rsidR="004357D0">
        <w:rPr>
          <w:szCs w:val="28"/>
        </w:rPr>
        <w:t xml:space="preserve"> </w:t>
      </w:r>
      <w:r w:rsidR="004357D0" w:rsidRPr="004357D0">
        <w:t xml:space="preserve"> </w:t>
      </w:r>
      <w:r w:rsidR="001B14A4">
        <w:rPr>
          <w:szCs w:val="28"/>
        </w:rPr>
        <w:t>протокол № 20 от "7" февраля  2020</w:t>
      </w:r>
      <w:bookmarkStart w:id="1" w:name="_GoBack"/>
      <w:bookmarkEnd w:id="1"/>
      <w:r w:rsidR="004357D0" w:rsidRPr="004357D0">
        <w:rPr>
          <w:szCs w:val="28"/>
        </w:rPr>
        <w:t>г.</w:t>
      </w:r>
    </w:p>
    <w:p w:rsidR="00712F10" w:rsidRPr="004357D0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D6F12">
        <w:rPr>
          <w:rFonts w:ascii="Times New Roman" w:hAnsi="Times New Roman" w:cs="Times New Roman"/>
          <w:sz w:val="28"/>
          <w:szCs w:val="28"/>
        </w:rPr>
        <w:t>Заведующий кафедрой ________________________З.С. Туякова</w:t>
      </w:r>
    </w:p>
    <w:p w:rsidR="00712F10" w:rsidRPr="00DD6F12" w:rsidRDefault="00712F10" w:rsidP="00712F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F10" w:rsidRPr="00DD6F12" w:rsidRDefault="00712F10" w:rsidP="00712F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pStyle w:val="ReportHead"/>
        <w:suppressAutoHyphens/>
        <w:jc w:val="both"/>
        <w:rPr>
          <w:szCs w:val="28"/>
        </w:rPr>
      </w:pPr>
      <w:r w:rsidRPr="00DD6F12">
        <w:rPr>
          <w:szCs w:val="28"/>
        </w:rPr>
        <w:t xml:space="preserve">Методические указания являются приложением к рабочей программе дисциплины </w:t>
      </w:r>
      <w:r>
        <w:rPr>
          <w:szCs w:val="28"/>
        </w:rPr>
        <w:t>Лабораторный практикум по управленческому учету и анализу</w:t>
      </w:r>
      <w:r w:rsidRPr="00DD6F12">
        <w:rPr>
          <w:szCs w:val="28"/>
        </w:rPr>
        <w:t>, зарегистрированной в ЦИ</w:t>
      </w:r>
      <w:r w:rsidR="004C11AF">
        <w:rPr>
          <w:szCs w:val="28"/>
        </w:rPr>
        <w:t>Т под учетным номером ______</w:t>
      </w:r>
      <w:r w:rsidRPr="00DD6F12">
        <w:rPr>
          <w:szCs w:val="28"/>
        </w:rPr>
        <w:t xml:space="preserve">  </w:t>
      </w:r>
    </w:p>
    <w:p w:rsidR="00712F10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DD6F12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712F10" w:rsidRPr="00FB0C9B" w:rsidTr="005E65C3">
        <w:trPr>
          <w:trHeight w:val="280"/>
        </w:trPr>
        <w:tc>
          <w:tcPr>
            <w:tcW w:w="3522" w:type="dxa"/>
          </w:tcPr>
          <w:p w:rsidR="00712F10" w:rsidRPr="00DD6F12" w:rsidRDefault="00712F10" w:rsidP="005E65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Шаврина Ю.О.</w:t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>, 201</w:t>
            </w:r>
            <w:r w:rsidR="0048278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12F10" w:rsidRPr="00FB0C9B" w:rsidTr="005E65C3">
        <w:tc>
          <w:tcPr>
            <w:tcW w:w="3522" w:type="dxa"/>
          </w:tcPr>
          <w:p w:rsidR="00712F10" w:rsidRPr="00DD6F12" w:rsidRDefault="00712F10" w:rsidP="005E65C3">
            <w:pPr>
              <w:pStyle w:val="a7"/>
              <w:suppressLineNumber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ОГУ, 201</w:t>
            </w:r>
            <w:r w:rsidR="0048278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712F10" w:rsidRDefault="00712F10" w:rsidP="00712F1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7D0" w:rsidRDefault="004357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2F10" w:rsidRPr="00FB0C9B" w:rsidRDefault="00712F10" w:rsidP="00712F1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id w:val="15331139"/>
        <w:docPartObj>
          <w:docPartGallery w:val="Table of Contents"/>
          <w:docPartUnique/>
        </w:docPartObj>
      </w:sdtPr>
      <w:sdtEndPr/>
      <w:sdtContent>
        <w:p w:rsidR="00712F10" w:rsidRPr="00712F10" w:rsidRDefault="00712F10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  <w:lang w:val="ru-RU" w:eastAsia="ru-RU" w:bidi="ar-SA"/>
            </w:rPr>
          </w:pPr>
          <w:r w:rsidRPr="00B04FD2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begin"/>
          </w:r>
          <w:r w:rsidRPr="00B04FD2">
            <w:rPr>
              <w:rFonts w:ascii="Times New Roman" w:hAnsi="Times New Roman" w:cs="Times New Roman"/>
              <w:sz w:val="28"/>
              <w:szCs w:val="28"/>
              <w:lang w:val="ru-RU"/>
            </w:rPr>
            <w:instrText xml:space="preserve"> TOC \o "1-3" \h \z \u </w:instrText>
          </w:r>
          <w:r w:rsidRPr="00B04FD2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separate"/>
          </w:r>
        </w:p>
        <w:p w:rsidR="00712F10" w:rsidRPr="00712F10" w:rsidRDefault="002A4BEB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03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1.</w:t>
            </w:r>
            <w:r w:rsidR="00712F10" w:rsidRP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 xml:space="preserve"> Методические указания по </w:t>
            </w:r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лабораторным работам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4</w:t>
            </w:r>
          </w:hyperlink>
        </w:p>
        <w:p w:rsidR="00712F10" w:rsidRPr="00712F10" w:rsidRDefault="002A4BEB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04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2.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Методические указания по самостоятельной работе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:rsidR="00712F10" w:rsidRPr="00712F10" w:rsidRDefault="002A4BEB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  <w:lang w:val="ru-RU" w:eastAsia="ru-RU" w:bidi="ar-SA"/>
            </w:rPr>
          </w:pPr>
          <w:hyperlink w:anchor="_Toc6954505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2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.1 Методические указания по выполнению индивидуального творческого задания</w:t>
            </w:r>
            <w:r w:rsidR="00712F10" w:rsidRPr="007C28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:rsidR="00712F10" w:rsidRPr="00925490" w:rsidRDefault="002A4BEB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2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3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_Toc6954512 \h </w:instrTex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 xml:space="preserve"> ……………………………………………………………………………………..7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F10" w:rsidRPr="00712F10" w:rsidRDefault="002A4BEB" w:rsidP="00712F10">
          <w:pPr>
            <w:pStyle w:val="10"/>
            <w:tabs>
              <w:tab w:val="right" w:leader="dot" w:pos="9344"/>
            </w:tabs>
            <w:spacing w:after="0" w:line="240" w:lineRule="auto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3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Список рекомендуемой литератур</w:t>
            </w:r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 xml:space="preserve">ы                                                             </w:t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:rsidR="00712F10" w:rsidRPr="00925490" w:rsidRDefault="002A4BEB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4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.1 Основная литература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712F1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:rsidR="00712F10" w:rsidRPr="008D58A8" w:rsidRDefault="002A4BEB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5" w:history="1">
            <w:r w:rsidR="00712F10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.2 Дополнительная литература</w:t>
            </w:r>
            <w:r w:rsidR="008D58A8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  <w:r w:rsidR="008D58A8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:rsidR="00712F10" w:rsidRPr="00925490" w:rsidRDefault="002A4BEB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b/>
              <w:noProof/>
              <w:sz w:val="28"/>
              <w:szCs w:val="28"/>
              <w:lang w:val="ru-RU" w:eastAsia="ru-RU" w:bidi="ar-SA"/>
            </w:rPr>
          </w:pPr>
          <w:hyperlink w:anchor="_Toc6954516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.3 Периодические издания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8D58A8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:rsidR="00712F10" w:rsidRPr="00925490" w:rsidRDefault="002A4BEB" w:rsidP="00712F10">
          <w:pPr>
            <w:pStyle w:val="21"/>
            <w:tabs>
              <w:tab w:val="right" w:leader="dot" w:pos="9344"/>
            </w:tabs>
            <w:spacing w:after="0" w:line="240" w:lineRule="auto"/>
            <w:ind w:left="0"/>
            <w:jc w:val="both"/>
            <w:rPr>
              <w:b/>
              <w:noProof/>
              <w:lang w:val="ru-RU" w:eastAsia="ru-RU" w:bidi="ar-SA"/>
            </w:rPr>
          </w:pPr>
          <w:hyperlink w:anchor="_Toc6954517" w:history="1">
            <w:r w:rsidR="00712F1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4</w:t>
            </w:r>
            <w:r w:rsidR="00712F10" w:rsidRPr="00925490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.4 Интернет-ресурсы</w:t>
            </w:r>
            <w:r w:rsidR="00712F10" w:rsidRPr="00925490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8D58A8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:rsidR="00712F10" w:rsidRPr="00B04FD2" w:rsidRDefault="00712F10" w:rsidP="00712F10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4FD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Pr="00FB0C9B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2F10" w:rsidRDefault="00712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2F10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2" w:name="_Toc6954503"/>
      <w:r>
        <w:rPr>
          <w:b/>
          <w:sz w:val="28"/>
          <w:szCs w:val="28"/>
        </w:rPr>
        <w:t>1</w:t>
      </w:r>
      <w:r w:rsidRPr="00FB0C9B">
        <w:rPr>
          <w:b/>
          <w:sz w:val="28"/>
          <w:szCs w:val="28"/>
        </w:rPr>
        <w:t xml:space="preserve"> Методические указания по </w:t>
      </w:r>
      <w:bookmarkEnd w:id="2"/>
      <w:r>
        <w:rPr>
          <w:b/>
          <w:sz w:val="28"/>
          <w:szCs w:val="28"/>
        </w:rPr>
        <w:t>лабораторным работам</w:t>
      </w:r>
      <w:r w:rsidRPr="00FB0C9B">
        <w:rPr>
          <w:b/>
          <w:sz w:val="28"/>
          <w:szCs w:val="28"/>
        </w:rPr>
        <w:t xml:space="preserve"> </w:t>
      </w:r>
    </w:p>
    <w:p w:rsidR="00712F10" w:rsidRPr="00E43153" w:rsidRDefault="00712F10" w:rsidP="00712F1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подходы к проведению лабораторных работ основаны на взаимодействии повторения теоретических знаний, полученных в ходе изучения других дисциплин, решения задач, необходимых для формирования у студента практических навыков работы в конкретной хозяйственной ситуации и выполнение конкретных действий в автоматизированной системе. Указанное элементы методики проведения лабораторных работ способствуют  развитию</w:t>
      </w:r>
      <w:r w:rsidRPr="00876820">
        <w:rPr>
          <w:rFonts w:ascii="Times New Roman" w:hAnsi="Times New Roman" w:cs="Times New Roman"/>
          <w:sz w:val="28"/>
          <w:szCs w:val="28"/>
        </w:rPr>
        <w:t xml:space="preserve"> у студент</w:t>
      </w:r>
      <w:r>
        <w:rPr>
          <w:rFonts w:ascii="Times New Roman" w:hAnsi="Times New Roman" w:cs="Times New Roman"/>
          <w:sz w:val="28"/>
          <w:szCs w:val="28"/>
        </w:rPr>
        <w:t xml:space="preserve">ов логического мышления  необходимого </w:t>
      </w:r>
      <w:r w:rsidRPr="00876820">
        <w:rPr>
          <w:rFonts w:ascii="Times New Roman" w:hAnsi="Times New Roman" w:cs="Times New Roman"/>
          <w:sz w:val="28"/>
          <w:szCs w:val="28"/>
        </w:rPr>
        <w:t xml:space="preserve"> экономисту</w:t>
      </w:r>
      <w:r>
        <w:rPr>
          <w:rFonts w:ascii="Times New Roman" w:hAnsi="Times New Roman" w:cs="Times New Roman"/>
          <w:sz w:val="28"/>
          <w:szCs w:val="28"/>
        </w:rPr>
        <w:t xml:space="preserve"> в современных условиях. 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новная цель лабораторных работ</w:t>
      </w:r>
      <w:r w:rsidRPr="00876820">
        <w:rPr>
          <w:rFonts w:ascii="Times New Roman" w:hAnsi="Times New Roman" w:cs="Times New Roman"/>
          <w:sz w:val="28"/>
          <w:szCs w:val="28"/>
        </w:rPr>
        <w:t>: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- проверить уровень усвоения и понимания студентами вопр</w:t>
      </w:r>
      <w:r>
        <w:rPr>
          <w:rFonts w:ascii="Times New Roman" w:hAnsi="Times New Roman" w:cs="Times New Roman"/>
          <w:sz w:val="28"/>
          <w:szCs w:val="28"/>
        </w:rPr>
        <w:t>осов, изученных</w:t>
      </w:r>
      <w:r w:rsidRPr="00876820">
        <w:rPr>
          <w:rFonts w:ascii="Times New Roman" w:hAnsi="Times New Roman" w:cs="Times New Roman"/>
          <w:sz w:val="28"/>
          <w:szCs w:val="28"/>
        </w:rPr>
        <w:t xml:space="preserve"> самостоятельно по учебной литературе;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- обучить навыкам освоения расчетных методик и работы с нормативно-справочной и законодательной литературой;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навыки работы студентов в автоматизированной системе учета</w:t>
      </w:r>
      <w:r w:rsidRPr="00876820">
        <w:rPr>
          <w:rFonts w:ascii="Times New Roman" w:hAnsi="Times New Roman" w:cs="Times New Roman"/>
          <w:sz w:val="28"/>
          <w:szCs w:val="28"/>
        </w:rPr>
        <w:t>.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обеспечение дисциплины предполагает рассмотрение конкретных ситуаций, предполагающих решение поставленных задач, и работу в программе «1С: Бухгалтерия предприятия» для формирования навыков автоматизации управленческого учета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20">
        <w:rPr>
          <w:rFonts w:ascii="Times New Roman" w:hAnsi="Times New Roman" w:cs="Times New Roman"/>
          <w:sz w:val="28"/>
          <w:szCs w:val="28"/>
        </w:rPr>
        <w:t>Для успешного освоения курса необходима самостоятельная работа студентов с литературой. Обязательным условием является изучение нормативной, законодательной и научной литературы.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лабораторных занятий студенты изучают методику расчетов и приобретают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практический опыт работы с нормативной документацией.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приводятся общие методические указания, которые относятся к занятиям по всем темам:</w:t>
      </w:r>
    </w:p>
    <w:p w:rsidR="00712F10" w:rsidRPr="00876820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начале каждого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 работы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сформулировать цель, поставить задачи;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провер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в рамках темы, полученные ими по другим дисциплинам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проведения лабораторной работы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добиваться индивидуальной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студентов;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студенты должны быть аттестованы по всем прорабатываемым темам, поэтому, как правило, занятие по каждой теме должно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начинаться или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тестированием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; оценки за эти работы должны быть объявлены студентам и выставлены в журнал;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хранятся у студента и должны быть предъявлены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зачете;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студенты, пропустившие занятия или получившие неудовлетворительные оценки, обязаны сдать зачет по данной теме;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время, выделенное на отдельные этапы занятий, указанное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ориентировочным; преподаватель может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перераспределить его, но должна быть обеспечена проработка в полном объеме приведенного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программе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первом занятии преподаватель должен ознакомить студентов со всем</w:t>
      </w:r>
      <w:r w:rsidRPr="008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объемом практических занятий и требованиями, изложенными выше;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первом или втором занятии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преподавателю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сообразно указать дни и часы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консультаций;</w:t>
      </w:r>
    </w:p>
    <w:p w:rsidR="00712F10" w:rsidRPr="008E5137" w:rsidRDefault="00712F10" w:rsidP="00712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преподаватели должны уделить внимание оценке активно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работы студентов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определению уровня их знаний на каждом занятии с тем, чтобы успешно занимающ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 можно было аттестовать</w:t>
      </w:r>
      <w:r w:rsidRPr="008E5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занятия и работу по совокупности оценок, выставленных во время занятий.</w:t>
      </w:r>
    </w:p>
    <w:p w:rsidR="00712F10" w:rsidRPr="0087682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6820">
        <w:rPr>
          <w:rFonts w:ascii="Times New Roman" w:hAnsi="Times New Roman" w:cs="Times New Roman"/>
          <w:i/>
          <w:sz w:val="28"/>
          <w:szCs w:val="28"/>
        </w:rPr>
        <w:t>Методические рекомендации по решению типовых задач.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 относятся к каждому разделу изучаемой дисциплины. При этом материал, предлагаемый для решения, составлен таким образом, чтобы у студентов была возможность повторить предыдущие темы. Также этапы формирования массивов управленческих данных в автоматизированной системе базируются на практических задачах. Получение знаний, умений и навыков для раскрытия компетенций представляет собой результат взаимодействия решения практических задач и работы в программе «1С: Бухгалтерия предприятия».</w:t>
      </w:r>
    </w:p>
    <w:p w:rsidR="00712F10" w:rsidRPr="000F1FEF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изучения дисциплины формируются знания о системе управленческого учета организации, построении массивов информации, необходимой для принятия оперативных решений и возможности использования этой информации для прогнозирования и анализа. </w:t>
      </w:r>
      <w:r w:rsidRPr="00400EB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12F10" w:rsidRDefault="00712F10" w:rsidP="00712F10">
      <w:pPr>
        <w:pStyle w:val="2"/>
        <w:tabs>
          <w:tab w:val="left" w:pos="0"/>
          <w:tab w:val="left" w:pos="1080"/>
        </w:tabs>
        <w:ind w:firstLine="709"/>
        <w:rPr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3" w:name="_Toc6954504"/>
      <w:r>
        <w:rPr>
          <w:b/>
          <w:sz w:val="28"/>
          <w:szCs w:val="28"/>
        </w:rPr>
        <w:t>2</w:t>
      </w:r>
      <w:r w:rsidR="00712F10" w:rsidRPr="00FB0C9B">
        <w:rPr>
          <w:b/>
          <w:sz w:val="28"/>
          <w:szCs w:val="28"/>
        </w:rPr>
        <w:t xml:space="preserve"> Методические указания по самостоятельной работе</w:t>
      </w:r>
      <w:bookmarkEnd w:id="3"/>
      <w:r w:rsidR="00712F10" w:rsidRPr="00FB0C9B">
        <w:rPr>
          <w:b/>
          <w:sz w:val="28"/>
          <w:szCs w:val="28"/>
        </w:rPr>
        <w:t xml:space="preserve"> </w:t>
      </w:r>
    </w:p>
    <w:p w:rsidR="00712F10" w:rsidRPr="00DD6F12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F10" w:rsidRPr="00400EB1" w:rsidRDefault="00712F10" w:rsidP="00712F10">
      <w:pPr>
        <w:pStyle w:val="2"/>
        <w:widowControl w:val="0"/>
        <w:tabs>
          <w:tab w:val="left" w:pos="0"/>
          <w:tab w:val="left" w:pos="1080"/>
        </w:tabs>
        <w:suppressAutoHyphens/>
        <w:ind w:firstLine="709"/>
        <w:rPr>
          <w:szCs w:val="28"/>
        </w:rPr>
      </w:pPr>
      <w:r w:rsidRPr="00400EB1">
        <w:rPr>
          <w:szCs w:val="28"/>
        </w:rPr>
        <w:t>Само</w:t>
      </w:r>
      <w:r>
        <w:rPr>
          <w:szCs w:val="28"/>
        </w:rPr>
        <w:t>стоятельная работа является неотъемлемой частью процесса обучения. Формирование реализуемых в ходе изучения дисциплины компетенций невозможно без самостоятельной работы студента</w:t>
      </w:r>
      <w:r w:rsidRPr="00400EB1">
        <w:rPr>
          <w:szCs w:val="28"/>
        </w:rPr>
        <w:t xml:space="preserve">. </w:t>
      </w:r>
    </w:p>
    <w:p w:rsidR="00712F10" w:rsidRPr="00400EB1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самостоятельной работы студента зависит эффективность учебного процесса.</w:t>
      </w:r>
      <w:r w:rsidRPr="00400EB1">
        <w:rPr>
          <w:rFonts w:ascii="Times New Roman" w:hAnsi="Times New Roman" w:cs="Times New Roman"/>
          <w:sz w:val="28"/>
          <w:szCs w:val="28"/>
        </w:rPr>
        <w:t xml:space="preserve">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712F10" w:rsidRPr="00400EB1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1">
        <w:rPr>
          <w:rFonts w:ascii="Times New Roman" w:hAnsi="Times New Roman" w:cs="Times New Roman"/>
          <w:sz w:val="28"/>
          <w:szCs w:val="28"/>
        </w:rPr>
        <w:t>Изучение дисциплины предполагает не только познават</w:t>
      </w:r>
      <w:r>
        <w:rPr>
          <w:rFonts w:ascii="Times New Roman" w:hAnsi="Times New Roman" w:cs="Times New Roman"/>
          <w:sz w:val="28"/>
          <w:szCs w:val="28"/>
        </w:rPr>
        <w:t>ельную деятельность, которая предполагается во время лабораторных работ</w:t>
      </w:r>
      <w:r w:rsidRPr="00400EB1">
        <w:rPr>
          <w:rFonts w:ascii="Times New Roman" w:hAnsi="Times New Roman" w:cs="Times New Roman"/>
          <w:sz w:val="28"/>
          <w:szCs w:val="28"/>
        </w:rPr>
        <w:t>, но и самостоятельную работу, осуществляемую вне аудиторных занятий. Успе</w:t>
      </w:r>
      <w:r>
        <w:rPr>
          <w:rFonts w:ascii="Times New Roman" w:hAnsi="Times New Roman" w:cs="Times New Roman"/>
          <w:sz w:val="28"/>
          <w:szCs w:val="28"/>
        </w:rPr>
        <w:t>шное усвоение дисциплины</w:t>
      </w:r>
      <w:r w:rsidRPr="00400EB1">
        <w:rPr>
          <w:rFonts w:ascii="Times New Roman" w:hAnsi="Times New Roman" w:cs="Times New Roman"/>
          <w:sz w:val="28"/>
          <w:szCs w:val="28"/>
        </w:rPr>
        <w:t xml:space="preserve"> возможно только</w:t>
      </w:r>
      <w:r>
        <w:rPr>
          <w:rFonts w:ascii="Times New Roman" w:hAnsi="Times New Roman" w:cs="Times New Roman"/>
          <w:sz w:val="28"/>
          <w:szCs w:val="28"/>
        </w:rPr>
        <w:t xml:space="preserve"> в ходе совокупности аудиторной и внеаудиторной работы студента. Самостоятельная работа студента заключается  в дополнении информации, полученной в ходе лабораторных работ. </w:t>
      </w:r>
      <w:r w:rsidRPr="00400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400EB1">
        <w:rPr>
          <w:rFonts w:ascii="Times New Roman" w:hAnsi="Times New Roman" w:cs="Times New Roman"/>
          <w:sz w:val="28"/>
          <w:szCs w:val="28"/>
        </w:rPr>
        <w:t xml:space="preserve"> комплексном подходе</w:t>
      </w:r>
      <w:r>
        <w:rPr>
          <w:rFonts w:ascii="Times New Roman" w:hAnsi="Times New Roman" w:cs="Times New Roman"/>
          <w:sz w:val="28"/>
          <w:szCs w:val="28"/>
        </w:rPr>
        <w:t xml:space="preserve"> изучения дисциплины, следует самостоятельно изучать и конспектировать разделы рекомендуемой </w:t>
      </w:r>
      <w:r w:rsidRPr="00400EB1">
        <w:rPr>
          <w:rFonts w:ascii="Times New Roman" w:hAnsi="Times New Roman" w:cs="Times New Roman"/>
          <w:sz w:val="28"/>
          <w:szCs w:val="28"/>
        </w:rPr>
        <w:t xml:space="preserve"> литературы</w:t>
      </w:r>
      <w:r>
        <w:rPr>
          <w:rFonts w:ascii="Times New Roman" w:hAnsi="Times New Roman" w:cs="Times New Roman"/>
          <w:sz w:val="28"/>
          <w:szCs w:val="28"/>
        </w:rPr>
        <w:t>, выполнять поиск актуальной информации в справочно-правовых системах</w:t>
      </w:r>
      <w:r w:rsidRPr="00400E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lastRenderedPageBreak/>
        <w:t>Самостоятельная работа реализуется:</w:t>
      </w:r>
    </w:p>
    <w:p w:rsidR="00712F10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1. Непосредствен</w:t>
      </w:r>
      <w:r>
        <w:rPr>
          <w:rFonts w:ascii="Times New Roman" w:hAnsi="Times New Roman" w:cs="Times New Roman"/>
          <w:sz w:val="28"/>
          <w:szCs w:val="28"/>
        </w:rPr>
        <w:t>но в процессе лабораторных работ</w:t>
      </w:r>
      <w:r w:rsidRPr="00E4792D">
        <w:rPr>
          <w:rFonts w:ascii="Times New Roman" w:hAnsi="Times New Roman" w:cs="Times New Roman"/>
          <w:sz w:val="28"/>
          <w:szCs w:val="28"/>
        </w:rPr>
        <w:t>.</w:t>
      </w:r>
    </w:p>
    <w:p w:rsidR="00712F10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3. В библиотеке, дома, в общежитии, на кафедре при выполнении студентом учебных и творческих задач.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При изучении каждой дисциплины организация СРС должна представлять единство трех взаимосвязанных форм: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1. Внеаудиторная самостоятельная работа;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712F10" w:rsidRPr="00E4792D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2D">
        <w:rPr>
          <w:rFonts w:ascii="Times New Roman" w:hAnsi="Times New Roman" w:cs="Times New Roman"/>
          <w:sz w:val="28"/>
          <w:szCs w:val="28"/>
        </w:rPr>
        <w:t>3. Творческая, в том числе научно-исследовательская работа.</w:t>
      </w:r>
    </w:p>
    <w:p w:rsidR="00712F10" w:rsidRPr="00263BFD" w:rsidRDefault="00712F10" w:rsidP="00712F10">
      <w:pPr>
        <w:pStyle w:val="ReportMain"/>
        <w:suppressAutoHyphens/>
        <w:rPr>
          <w:sz w:val="28"/>
          <w:szCs w:val="28"/>
        </w:rPr>
      </w:pPr>
      <w:r>
        <w:rPr>
          <w:sz w:val="28"/>
          <w:szCs w:val="28"/>
        </w:rPr>
        <w:t>Виды самостоятельной работы  студента</w:t>
      </w:r>
      <w:r w:rsidRPr="00263BFD">
        <w:rPr>
          <w:sz w:val="28"/>
          <w:szCs w:val="28"/>
        </w:rPr>
        <w:t>: выполнение индивидуального творческого задания; самостоятельное изучение отдельных тем разделов; самоподготовка (проработка материала учебников и учебных пособий);  подготовка к лабораторным занятиям; подготовка к рубежному контролю.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4" w:name="_Toc6954505"/>
      <w:r>
        <w:rPr>
          <w:b/>
          <w:sz w:val="28"/>
          <w:szCs w:val="28"/>
        </w:rPr>
        <w:t>2</w:t>
      </w:r>
      <w:r w:rsidR="00712F10" w:rsidRPr="00FB0C9B">
        <w:rPr>
          <w:b/>
          <w:sz w:val="28"/>
          <w:szCs w:val="28"/>
        </w:rPr>
        <w:t>.1 Методические указания по выполнению индивидуального творческого задания</w:t>
      </w:r>
      <w:bookmarkEnd w:id="4"/>
      <w:r w:rsidR="00712F10" w:rsidRPr="00FB0C9B">
        <w:rPr>
          <w:b/>
          <w:sz w:val="28"/>
          <w:szCs w:val="28"/>
        </w:rPr>
        <w:t xml:space="preserve"> </w:t>
      </w:r>
    </w:p>
    <w:p w:rsidR="00712F10" w:rsidRPr="003C1796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творческого задания (ТЗ) в рамках данно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дисциплины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 и предполагает индивидуальную работу студента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2F10" w:rsidRPr="008C45F3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творческое задание предполагает решение задачи путем автоматизации элементов управленческого учета и анализа затрат в программе «1С: Бухгалтерия предприятия».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творческого задания является закрепление теоретических знаний по управленческому учету и анализу затрат на производство продукции, сформированных в ходе изучения дисциплины и овладение навыками автоматизации управленческого учета и анализа.</w:t>
      </w:r>
    </w:p>
    <w:p w:rsidR="00712F10" w:rsidRPr="008C45F3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выполнения творческого задания являются: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самостоятельности студентов, 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логического мышления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12F10" w:rsidRPr="008C45F3" w:rsidRDefault="00712F10" w:rsidP="00712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решении профессиональных задач. </w:t>
      </w:r>
    </w:p>
    <w:p w:rsidR="00712F10" w:rsidRPr="00900495" w:rsidRDefault="00712F10" w:rsidP="00712F1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0495">
        <w:rPr>
          <w:sz w:val="28"/>
          <w:szCs w:val="28"/>
        </w:rPr>
        <w:t>Отличительными особенностями выполнени</w:t>
      </w:r>
      <w:r>
        <w:rPr>
          <w:sz w:val="28"/>
          <w:szCs w:val="28"/>
        </w:rPr>
        <w:t>я творческих заданий являются: организованность студента</w:t>
      </w:r>
      <w:r w:rsidRPr="00900495">
        <w:rPr>
          <w:sz w:val="28"/>
          <w:szCs w:val="28"/>
        </w:rPr>
        <w:t>, умение</w:t>
      </w:r>
      <w:r>
        <w:rPr>
          <w:sz w:val="28"/>
          <w:szCs w:val="28"/>
        </w:rPr>
        <w:t xml:space="preserve"> работать самостоятельно, определять исходную информацию для дальнейшей работы в автоматизированной системе, интерпретация, анализ и прогнозирование полученных результатов</w:t>
      </w:r>
      <w:r w:rsidRPr="00900495">
        <w:rPr>
          <w:sz w:val="28"/>
          <w:szCs w:val="28"/>
        </w:rPr>
        <w:t>.</w:t>
      </w:r>
    </w:p>
    <w:p w:rsidR="00712F10" w:rsidRPr="00900495" w:rsidRDefault="00712F10" w:rsidP="00712F1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900495">
        <w:rPr>
          <w:sz w:val="28"/>
          <w:szCs w:val="28"/>
        </w:rPr>
        <w:t>в</w:t>
      </w:r>
      <w:r>
        <w:rPr>
          <w:sz w:val="28"/>
          <w:szCs w:val="28"/>
        </w:rPr>
        <w:t xml:space="preserve">орческое задание выполняется </w:t>
      </w:r>
      <w:r w:rsidRPr="00900495">
        <w:rPr>
          <w:sz w:val="28"/>
          <w:szCs w:val="28"/>
        </w:rPr>
        <w:t xml:space="preserve"> индив</w:t>
      </w:r>
      <w:r>
        <w:rPr>
          <w:sz w:val="28"/>
          <w:szCs w:val="28"/>
        </w:rPr>
        <w:t>идуально</w:t>
      </w:r>
      <w:r w:rsidRPr="00900495">
        <w:rPr>
          <w:sz w:val="28"/>
          <w:szCs w:val="28"/>
        </w:rPr>
        <w:t>.</w:t>
      </w:r>
    </w:p>
    <w:p w:rsidR="00712F10" w:rsidRPr="00900495" w:rsidRDefault="00712F10" w:rsidP="00712F1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  <w:r w:rsidRPr="00900495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</w:t>
      </w:r>
      <w:r w:rsidRPr="00900495">
        <w:rPr>
          <w:sz w:val="28"/>
          <w:szCs w:val="28"/>
        </w:rPr>
        <w:t xml:space="preserve"> творческ</w:t>
      </w:r>
      <w:r>
        <w:rPr>
          <w:sz w:val="28"/>
          <w:szCs w:val="28"/>
        </w:rPr>
        <w:t>их</w:t>
      </w:r>
      <w:r w:rsidRPr="00900495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 xml:space="preserve">й соответствует перечню тем лабораторных работ дисциплины, представленных </w:t>
      </w:r>
      <w:r w:rsidRPr="00900495">
        <w:rPr>
          <w:sz w:val="28"/>
          <w:szCs w:val="28"/>
        </w:rPr>
        <w:t xml:space="preserve"> содержитс</w:t>
      </w:r>
      <w:r>
        <w:rPr>
          <w:sz w:val="28"/>
          <w:szCs w:val="28"/>
        </w:rPr>
        <w:t>я в рабочей программе</w:t>
      </w:r>
      <w:r w:rsidRPr="00900495">
        <w:rPr>
          <w:sz w:val="28"/>
          <w:szCs w:val="28"/>
        </w:rPr>
        <w:t>.</w:t>
      </w:r>
    </w:p>
    <w:p w:rsidR="00712F10" w:rsidRPr="00900495" w:rsidRDefault="00712F10" w:rsidP="00712F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Результаты выполнения творческого задания содержаться в базе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«1С: Бухгалтерия предприятия»</w:t>
      </w:r>
      <w:r w:rsidRPr="00900495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12F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373A0E" w:rsidRDefault="00712F10" w:rsidP="0071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5" w:name="_Toc6519196"/>
      <w:bookmarkStart w:id="6" w:name="_Toc6954512"/>
      <w:r>
        <w:rPr>
          <w:b/>
          <w:sz w:val="28"/>
          <w:szCs w:val="28"/>
        </w:rPr>
        <w:t>3</w:t>
      </w:r>
      <w:r w:rsidR="00712F10" w:rsidRPr="00FB0C9B">
        <w:rPr>
          <w:b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5"/>
      <w:bookmarkEnd w:id="6"/>
      <w:r w:rsidR="00712F10" w:rsidRPr="00FB0C9B">
        <w:rPr>
          <w:b/>
          <w:sz w:val="28"/>
          <w:szCs w:val="28"/>
        </w:rPr>
        <w:t xml:space="preserve"> </w:t>
      </w:r>
    </w:p>
    <w:p w:rsidR="00712F10" w:rsidRPr="003C1796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4F4A71" w:rsidRDefault="00712F10" w:rsidP="00712F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4A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Контролем оценки знаний студента является зачет. </w:t>
      </w:r>
    </w:p>
    <w:p w:rsidR="00712F10" w:rsidRPr="004F4A71" w:rsidRDefault="00712F10" w:rsidP="00712F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A71">
        <w:rPr>
          <w:rFonts w:ascii="Times New Roman" w:hAnsi="Times New Roman" w:cs="Times New Roman"/>
          <w:color w:val="000000"/>
          <w:sz w:val="28"/>
          <w:szCs w:val="28"/>
        </w:rPr>
        <w:t>«Зачтено» выставляется в том случае, если студент полно излагает изученный материал, обнаруживает понимание специфики вопроса, дает правильное определение основных понятий управленческого учета и анализа; обнаруживает понимание материала, может обосновать свои суждения, применить знания на практике, привести необходимые примеры, самостоятельно составленные; излагает материал последовательно и правильно с точки зрения раскрытия освещаемого вопроса.</w:t>
      </w:r>
    </w:p>
    <w:p w:rsidR="00712F10" w:rsidRPr="004F4A71" w:rsidRDefault="00712F10" w:rsidP="00712F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A71">
        <w:rPr>
          <w:rFonts w:ascii="Times New Roman" w:hAnsi="Times New Roman" w:cs="Times New Roman"/>
          <w:color w:val="000000"/>
          <w:sz w:val="28"/>
          <w:szCs w:val="28"/>
        </w:rPr>
        <w:t>«Не зачтено» выставляется в том случае, если студент обнаруживает незнание большей части материала, неверно отвечает на вопрос, дает ответ, который содержательно не соотносится с поставленной задачей, допускает ошибки в формулировке определений и правил, искажающие их смысл, беспорядочно излагает материал.</w:t>
      </w:r>
    </w:p>
    <w:p w:rsidR="00712F10" w:rsidRDefault="00712F10" w:rsidP="00712F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7" w:name="_Toc6519197"/>
      <w:bookmarkStart w:id="8" w:name="_Toc6954513"/>
      <w:r>
        <w:rPr>
          <w:b/>
          <w:sz w:val="28"/>
          <w:szCs w:val="28"/>
        </w:rPr>
        <w:t>4</w:t>
      </w:r>
      <w:r w:rsidR="00712F10" w:rsidRPr="00FB0C9B">
        <w:rPr>
          <w:b/>
          <w:sz w:val="28"/>
          <w:szCs w:val="28"/>
        </w:rPr>
        <w:t xml:space="preserve"> Список рекомендуемой литературы</w:t>
      </w:r>
      <w:bookmarkEnd w:id="7"/>
      <w:bookmarkEnd w:id="8"/>
      <w:r w:rsidR="00712F10" w:rsidRPr="00FB0C9B">
        <w:rPr>
          <w:b/>
          <w:sz w:val="28"/>
          <w:szCs w:val="28"/>
        </w:rPr>
        <w:t xml:space="preserve"> </w:t>
      </w:r>
    </w:p>
    <w:p w:rsidR="00712F10" w:rsidRPr="00BC0863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Default="008D58A8" w:rsidP="00712F10">
      <w:pPr>
        <w:pStyle w:val="ReportMain"/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bookmarkStart w:id="9" w:name="_Toc6519198"/>
      <w:bookmarkStart w:id="10" w:name="_Toc6954514"/>
      <w:r>
        <w:rPr>
          <w:b/>
          <w:sz w:val="28"/>
          <w:szCs w:val="28"/>
        </w:rPr>
        <w:t>4</w:t>
      </w:r>
      <w:r w:rsidR="00712F10" w:rsidRPr="00A22610">
        <w:rPr>
          <w:b/>
          <w:sz w:val="28"/>
          <w:szCs w:val="28"/>
        </w:rPr>
        <w:t>.1 Основная литература</w:t>
      </w:r>
      <w:bookmarkEnd w:id="9"/>
      <w:bookmarkEnd w:id="10"/>
    </w:p>
    <w:p w:rsidR="00712F10" w:rsidRPr="004F4A71" w:rsidRDefault="00712F10" w:rsidP="00712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sz w:val="28"/>
          <w:szCs w:val="28"/>
        </w:rPr>
        <w:t xml:space="preserve">1. </w:t>
      </w:r>
      <w:r w:rsidRPr="004F4A71">
        <w:rPr>
          <w:rFonts w:ascii="Times New Roman" w:hAnsi="Times New Roman" w:cs="Times New Roman"/>
          <w:sz w:val="28"/>
          <w:szCs w:val="28"/>
        </w:rPr>
        <w:t>Лысенко Д.В. Бухгалтерский управленческий учет: учебник[Электронный ресурс] / Лысенко  Д.В.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Электрон. текстовые данные. - </w:t>
      </w:r>
      <w:r w:rsidRPr="004F4A71">
        <w:rPr>
          <w:rFonts w:ascii="Times New Roman" w:hAnsi="Times New Roman" w:cs="Times New Roman"/>
          <w:sz w:val="28"/>
          <w:szCs w:val="28"/>
        </w:rPr>
        <w:t xml:space="preserve">М.: ИНФРА –М, 2016.- 477с .-  Режим доступа </w:t>
      </w:r>
      <w:hyperlink r:id="rId7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http://znanium.com/bookread2.php?book=523858</w:t>
        </w:r>
      </w:hyperlink>
      <w:r w:rsidRPr="004F4A71">
        <w:rPr>
          <w:rFonts w:ascii="Times New Roman" w:hAnsi="Times New Roman" w:cs="Times New Roman"/>
          <w:sz w:val="28"/>
          <w:szCs w:val="28"/>
        </w:rPr>
        <w:t xml:space="preserve"> – ЭБС «</w:t>
      </w:r>
      <w:hyperlink r:id="rId8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sz w:val="28"/>
          <w:szCs w:val="28"/>
        </w:rPr>
        <w:t>2.Сигидов Ю. И. Управленческий учет: учебное пособие [Электронный ресурс] / Сигидов Ю. И.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Электрон. текстовые данные. - </w:t>
      </w:r>
      <w:r w:rsidRPr="004F4A71">
        <w:rPr>
          <w:rFonts w:ascii="Times New Roman" w:hAnsi="Times New Roman" w:cs="Times New Roman"/>
          <w:sz w:val="28"/>
          <w:szCs w:val="28"/>
        </w:rPr>
        <w:t xml:space="preserve">ИНФРА-М, 2015.- 240с. Режим доступа </w:t>
      </w:r>
      <w:hyperlink r:id="rId9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http://znanium.com/bookread2.php?book=462905</w:t>
        </w:r>
      </w:hyperlink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0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4F4A71" w:rsidRDefault="00712F10" w:rsidP="00712F10">
      <w:pPr>
        <w:pStyle w:val="ReportMain"/>
        <w:keepNext/>
        <w:shd w:val="clear" w:color="auto" w:fill="FFFFFF"/>
        <w:suppressAutoHyphens/>
        <w:jc w:val="both"/>
        <w:outlineLvl w:val="1"/>
        <w:rPr>
          <w:b/>
          <w:sz w:val="28"/>
          <w:szCs w:val="28"/>
        </w:rPr>
      </w:pPr>
      <w:r w:rsidRPr="004F4A71">
        <w:rPr>
          <w:sz w:val="28"/>
          <w:szCs w:val="28"/>
        </w:rPr>
        <w:t xml:space="preserve">           </w:t>
      </w:r>
      <w:r w:rsidR="008D58A8">
        <w:rPr>
          <w:b/>
          <w:sz w:val="28"/>
          <w:szCs w:val="28"/>
        </w:rPr>
        <w:t>4</w:t>
      </w:r>
      <w:r w:rsidRPr="004F4A71">
        <w:rPr>
          <w:b/>
          <w:sz w:val="28"/>
          <w:szCs w:val="28"/>
        </w:rPr>
        <w:t>.2 Дополнительная литература</w:t>
      </w:r>
    </w:p>
    <w:p w:rsidR="00712F10" w:rsidRPr="004F4A71" w:rsidRDefault="00712F10" w:rsidP="00712F10">
      <w:pPr>
        <w:pStyle w:val="ReportMain"/>
        <w:keepNext/>
        <w:shd w:val="clear" w:color="auto" w:fill="FFFFFF"/>
        <w:suppressAutoHyphens/>
        <w:jc w:val="both"/>
        <w:outlineLvl w:val="1"/>
        <w:rPr>
          <w:b/>
          <w:sz w:val="28"/>
          <w:szCs w:val="28"/>
        </w:rPr>
      </w:pPr>
    </w:p>
    <w:p w:rsidR="00712F10" w:rsidRPr="004F4A71" w:rsidRDefault="00712F10" w:rsidP="00712F1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Ивашкевич В. Б.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Бухгалтерский управленческий учет: учебник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 [Электронный ресурс]  / Ивашкевич В.Б.   -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Электрон. текстовые данные. 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- Магистр: НИЦ ИНФРА-М, 2015. - 448с. Режим доступа</w:t>
      </w:r>
      <w:r w:rsidRPr="004F4A7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http://znanium.com/bookread2.php?book=493449</w:t>
        </w:r>
      </w:hyperlink>
      <w:r w:rsidRPr="004F4A71">
        <w:rPr>
          <w:rFonts w:ascii="Times New Roman" w:hAnsi="Times New Roman" w:cs="Times New Roman"/>
          <w:color w:val="6A372E"/>
          <w:sz w:val="28"/>
          <w:szCs w:val="28"/>
        </w:rPr>
        <w:t xml:space="preserve"> </w:t>
      </w:r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2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Керимов В.Э.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4A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Учет затрат, калькулирование и бюджетирование в отдельных отраслях производственной сферы: учебник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 [Электронный ресурс]  / Керимов В.Э. -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Электрон. текстовые данные. 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Дашков и К, 2017.  - 384 с. Режим доступа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9DB"/>
        </w:rPr>
        <w:t xml:space="preserve">  </w:t>
      </w:r>
      <w:hyperlink r:id="rId13" w:history="1">
        <w:r w:rsidRPr="004F4A7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http://znanium.com/bookread2.php?book=512015</w:t>
        </w:r>
      </w:hyperlink>
      <w:r w:rsidRPr="004F4A71">
        <w:rPr>
          <w:rFonts w:ascii="Times New Roman" w:hAnsi="Times New Roman" w:cs="Times New Roman"/>
          <w:color w:val="7030A0"/>
          <w:sz w:val="28"/>
          <w:szCs w:val="28"/>
          <w:u w:val="single"/>
          <w:shd w:val="clear" w:color="auto" w:fill="FFFFFF"/>
        </w:rPr>
        <w:t xml:space="preserve"> </w:t>
      </w:r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4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A71">
        <w:rPr>
          <w:rFonts w:ascii="Times New Roman" w:hAnsi="Times New Roman" w:cs="Times New Roman"/>
          <w:bCs/>
          <w:sz w:val="28"/>
          <w:szCs w:val="28"/>
        </w:rPr>
        <w:t>Кондраков Н. П.</w:t>
      </w:r>
      <w:r w:rsidRPr="004F4A71">
        <w:rPr>
          <w:rFonts w:ascii="Times New Roman" w:hAnsi="Times New Roman" w:cs="Times New Roman"/>
          <w:sz w:val="28"/>
          <w:szCs w:val="28"/>
        </w:rPr>
        <w:t> </w:t>
      </w:r>
      <w:r w:rsidRPr="004F4A71">
        <w:rPr>
          <w:rFonts w:ascii="Times New Roman" w:hAnsi="Times New Roman" w:cs="Times New Roman"/>
          <w:bCs/>
          <w:sz w:val="28"/>
          <w:szCs w:val="28"/>
        </w:rPr>
        <w:t>Бухгалтерский управленческий учет: учебное пособие </w:t>
      </w:r>
      <w:r w:rsidRPr="004F4A71">
        <w:rPr>
          <w:rFonts w:ascii="Times New Roman" w:hAnsi="Times New Roman" w:cs="Times New Roman"/>
          <w:sz w:val="28"/>
          <w:szCs w:val="28"/>
        </w:rPr>
        <w:t>[Электронный ресурс]  / Кондраков Н. П. 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Электрон. текстовые данные.  </w:t>
      </w:r>
      <w:r w:rsidRPr="004F4A71">
        <w:rPr>
          <w:rFonts w:ascii="Times New Roman" w:hAnsi="Times New Roman" w:cs="Times New Roman"/>
          <w:sz w:val="28"/>
          <w:szCs w:val="28"/>
        </w:rPr>
        <w:t xml:space="preserve"> -</w:t>
      </w:r>
      <w:r w:rsidRPr="004F4A71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Электрон. текстовые данные.  </w:t>
      </w:r>
      <w:r w:rsidRPr="004F4A71">
        <w:rPr>
          <w:rFonts w:ascii="Times New Roman" w:hAnsi="Times New Roman" w:cs="Times New Roman"/>
          <w:sz w:val="28"/>
          <w:szCs w:val="28"/>
        </w:rPr>
        <w:t xml:space="preserve"> - ИНФРА-М, 2013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. – 352с.</w:t>
      </w:r>
      <w:r w:rsidRPr="004F4A71">
        <w:rPr>
          <w:rFonts w:ascii="Times New Roman" w:hAnsi="Times New Roman" w:cs="Times New Roman"/>
          <w:color w:val="6A372E"/>
          <w:sz w:val="28"/>
          <w:szCs w:val="28"/>
          <w:shd w:val="clear" w:color="auto" w:fill="FFF9DB"/>
        </w:rPr>
        <w:t xml:space="preserve">  </w:t>
      </w:r>
      <w:r w:rsidRPr="004F4A71">
        <w:rPr>
          <w:rFonts w:ascii="Times New Roman" w:hAnsi="Times New Roman" w:cs="Times New Roman"/>
          <w:sz w:val="28"/>
          <w:szCs w:val="28"/>
          <w:shd w:val="clear" w:color="auto" w:fill="FFFFFF"/>
        </w:rPr>
        <w:t>Режим доступа</w:t>
      </w:r>
      <w:r w:rsidRPr="004F4A71">
        <w:rPr>
          <w:rFonts w:ascii="Times New Roman" w:hAnsi="Times New Roman" w:cs="Times New Roman"/>
          <w:color w:val="6A372E"/>
          <w:sz w:val="28"/>
          <w:szCs w:val="28"/>
          <w:shd w:val="clear" w:color="auto" w:fill="FFF9DB"/>
        </w:rPr>
        <w:t xml:space="preserve"> </w:t>
      </w:r>
      <w:hyperlink r:id="rId15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http://znanium.com/bookread2.php?book=397779</w:t>
        </w:r>
      </w:hyperlink>
      <w:r w:rsidRPr="004F4A71">
        <w:rPr>
          <w:rFonts w:ascii="Times New Roman" w:hAnsi="Times New Roman" w:cs="Times New Roman"/>
          <w:sz w:val="28"/>
          <w:szCs w:val="28"/>
        </w:rPr>
        <w:t>– ЭБС «</w:t>
      </w:r>
      <w:hyperlink r:id="rId16" w:tgtFrame="_blank" w:tooltip="Открыть электронный ресурс" w:history="1">
        <w:r w:rsidRPr="004F4A71">
          <w:rPr>
            <w:rStyle w:val="a5"/>
            <w:rFonts w:ascii="Times New Roman" w:hAnsi="Times New Roman" w:cs="Times New Roman"/>
            <w:sz w:val="28"/>
            <w:szCs w:val="28"/>
          </w:rPr>
          <w:t>ZNANIUM.COM</w:t>
        </w:r>
      </w:hyperlink>
      <w:r w:rsidRPr="004F4A71">
        <w:rPr>
          <w:rFonts w:ascii="Times New Roman" w:hAnsi="Times New Roman" w:cs="Times New Roman"/>
          <w:sz w:val="28"/>
          <w:szCs w:val="28"/>
        </w:rPr>
        <w:t>»</w:t>
      </w:r>
    </w:p>
    <w:p w:rsidR="00712F10" w:rsidRPr="004F4A71" w:rsidRDefault="00712F10" w:rsidP="00712F10">
      <w:pPr>
        <w:pStyle w:val="ReportMain"/>
        <w:keepNext/>
        <w:numPr>
          <w:ilvl w:val="0"/>
          <w:numId w:val="1"/>
        </w:numPr>
        <w:shd w:val="clear" w:color="auto" w:fill="FFFFFF"/>
        <w:suppressAutoHyphens/>
        <w:ind w:left="0" w:firstLine="0"/>
        <w:jc w:val="both"/>
        <w:outlineLvl w:val="1"/>
        <w:rPr>
          <w:sz w:val="28"/>
          <w:szCs w:val="28"/>
        </w:rPr>
      </w:pPr>
      <w:r w:rsidRPr="004F4A71">
        <w:rPr>
          <w:bCs/>
          <w:sz w:val="28"/>
          <w:szCs w:val="28"/>
          <w:shd w:val="clear" w:color="auto" w:fill="FFFFFF"/>
        </w:rPr>
        <w:t>Кондраков Н. П. </w:t>
      </w:r>
      <w:r w:rsidRPr="004F4A71">
        <w:rPr>
          <w:sz w:val="28"/>
          <w:szCs w:val="28"/>
          <w:shd w:val="clear" w:color="auto" w:fill="FFFFFF"/>
        </w:rPr>
        <w:t> </w:t>
      </w:r>
      <w:r w:rsidRPr="004F4A71">
        <w:rPr>
          <w:bCs/>
          <w:sz w:val="28"/>
          <w:szCs w:val="28"/>
          <w:shd w:val="clear" w:color="auto" w:fill="FFFFFF"/>
        </w:rPr>
        <w:t>Бухгалтерский учет (финансовый и управленческий) </w:t>
      </w:r>
      <w:r w:rsidRPr="004F4A71">
        <w:rPr>
          <w:sz w:val="28"/>
          <w:szCs w:val="28"/>
          <w:shd w:val="clear" w:color="auto" w:fill="FFFFFF"/>
        </w:rPr>
        <w:t xml:space="preserve">[Электронный ресурс]  / Кондраков Н. П.  </w:t>
      </w:r>
      <w:r w:rsidRPr="004F4A71">
        <w:rPr>
          <w:sz w:val="28"/>
          <w:szCs w:val="28"/>
        </w:rPr>
        <w:t>-</w:t>
      </w:r>
      <w:r w:rsidRPr="004F4A71">
        <w:rPr>
          <w:sz w:val="28"/>
          <w:szCs w:val="28"/>
          <w:lang w:eastAsia="ru-RU"/>
        </w:rPr>
        <w:t xml:space="preserve"> Электрон. текстовые данные. - </w:t>
      </w:r>
      <w:r w:rsidRPr="004F4A71">
        <w:rPr>
          <w:sz w:val="28"/>
          <w:szCs w:val="28"/>
          <w:shd w:val="clear" w:color="auto" w:fill="FFF9DB"/>
        </w:rPr>
        <w:t xml:space="preserve"> </w:t>
      </w:r>
      <w:r w:rsidRPr="004F4A71">
        <w:rPr>
          <w:sz w:val="28"/>
          <w:szCs w:val="28"/>
          <w:shd w:val="clear" w:color="auto" w:fill="FFFFFF"/>
        </w:rPr>
        <w:t>НИЦ ИНФРА-М, 2016. -  584с. Режим доступа</w:t>
      </w:r>
      <w:r w:rsidRPr="004F4A71">
        <w:rPr>
          <w:color w:val="6A372E"/>
          <w:sz w:val="28"/>
          <w:szCs w:val="28"/>
          <w:shd w:val="clear" w:color="auto" w:fill="FFF9DB"/>
        </w:rPr>
        <w:t xml:space="preserve"> </w:t>
      </w:r>
      <w:hyperlink r:id="rId17" w:history="1">
        <w:r w:rsidRPr="004F4A71">
          <w:rPr>
            <w:rStyle w:val="a5"/>
            <w:sz w:val="28"/>
            <w:szCs w:val="28"/>
          </w:rPr>
          <w:t>http://znanium.com/bookread2.php?book=511230</w:t>
        </w:r>
      </w:hyperlink>
      <w:r w:rsidRPr="004F4A71">
        <w:rPr>
          <w:sz w:val="28"/>
          <w:szCs w:val="28"/>
        </w:rPr>
        <w:t>– ЭБС «</w:t>
      </w:r>
      <w:hyperlink r:id="rId18" w:tgtFrame="_blank" w:tooltip="Открыть электронный ресурс" w:history="1">
        <w:r w:rsidRPr="004F4A71">
          <w:rPr>
            <w:rStyle w:val="a5"/>
            <w:sz w:val="28"/>
            <w:szCs w:val="28"/>
          </w:rPr>
          <w:t>ZNANIUM.COM</w:t>
        </w:r>
      </w:hyperlink>
      <w:r w:rsidRPr="004F4A71">
        <w:rPr>
          <w:sz w:val="28"/>
          <w:szCs w:val="28"/>
        </w:rPr>
        <w:t>»</w:t>
      </w:r>
    </w:p>
    <w:p w:rsidR="00712F10" w:rsidRPr="004F4A71" w:rsidRDefault="00712F10" w:rsidP="00712F10">
      <w:pPr>
        <w:pStyle w:val="ReportMain"/>
        <w:numPr>
          <w:ilvl w:val="0"/>
          <w:numId w:val="1"/>
        </w:numPr>
        <w:shd w:val="clear" w:color="auto" w:fill="FFFFFF"/>
        <w:suppressAutoHyphens/>
        <w:ind w:left="0" w:firstLine="142"/>
        <w:jc w:val="both"/>
        <w:rPr>
          <w:color w:val="6A372E"/>
          <w:sz w:val="28"/>
          <w:szCs w:val="28"/>
          <w:shd w:val="clear" w:color="auto" w:fill="FFF9DB"/>
        </w:rPr>
      </w:pPr>
      <w:r w:rsidRPr="004F4A71">
        <w:rPr>
          <w:bCs/>
          <w:sz w:val="28"/>
          <w:szCs w:val="28"/>
          <w:shd w:val="clear" w:color="auto" w:fill="FFFFFF"/>
        </w:rPr>
        <w:t>Мизиковский И. Е.</w:t>
      </w:r>
      <w:r w:rsidRPr="004F4A71">
        <w:rPr>
          <w:sz w:val="28"/>
          <w:szCs w:val="28"/>
          <w:shd w:val="clear" w:color="auto" w:fill="FFFFFF"/>
        </w:rPr>
        <w:t xml:space="preserve">  </w:t>
      </w:r>
      <w:r w:rsidRPr="004F4A71">
        <w:rPr>
          <w:bCs/>
          <w:sz w:val="28"/>
          <w:szCs w:val="28"/>
          <w:shd w:val="clear" w:color="auto" w:fill="FFFFFF"/>
        </w:rPr>
        <w:t>Управленческий учет и защита учетной информации: тесты : учебное пособие</w:t>
      </w:r>
      <w:r w:rsidRPr="004F4A71">
        <w:rPr>
          <w:sz w:val="28"/>
          <w:szCs w:val="28"/>
          <w:shd w:val="clear" w:color="auto" w:fill="FFFFFF"/>
        </w:rPr>
        <w:t> [Электронный ресурс]  / Мизиковский И. Е., Милосердова А. Н., Ясенев В. Н. -</w:t>
      </w:r>
      <w:r w:rsidRPr="004F4A71">
        <w:rPr>
          <w:sz w:val="28"/>
          <w:szCs w:val="28"/>
          <w:lang w:eastAsia="ru-RU"/>
        </w:rPr>
        <w:t xml:space="preserve"> Электрон. текстовые данные. </w:t>
      </w:r>
      <w:r w:rsidRPr="004F4A71">
        <w:rPr>
          <w:sz w:val="28"/>
          <w:szCs w:val="28"/>
          <w:shd w:val="clear" w:color="auto" w:fill="FFFFFF"/>
          <w:lang w:eastAsia="ru-RU"/>
        </w:rPr>
        <w:t xml:space="preserve">- </w:t>
      </w:r>
      <w:r w:rsidRPr="004F4A71">
        <w:rPr>
          <w:sz w:val="28"/>
          <w:szCs w:val="28"/>
          <w:shd w:val="clear" w:color="auto" w:fill="FFFFFF"/>
        </w:rPr>
        <w:t>ИНФРА-М, 2014. - 110с. Режим доступа</w:t>
      </w:r>
      <w:r w:rsidRPr="004F4A71">
        <w:rPr>
          <w:color w:val="6A372E"/>
          <w:sz w:val="28"/>
          <w:szCs w:val="28"/>
          <w:shd w:val="clear" w:color="auto" w:fill="FFF9DB"/>
        </w:rPr>
        <w:t xml:space="preserve"> </w:t>
      </w:r>
      <w:hyperlink r:id="rId19" w:history="1">
        <w:r w:rsidRPr="004F4A71">
          <w:rPr>
            <w:rStyle w:val="a5"/>
            <w:sz w:val="28"/>
            <w:szCs w:val="28"/>
          </w:rPr>
          <w:t>http://znanium.com/bookread2.php?book=446043</w:t>
        </w:r>
      </w:hyperlink>
      <w:r w:rsidRPr="004F4A71">
        <w:rPr>
          <w:color w:val="7030A0"/>
          <w:sz w:val="28"/>
          <w:szCs w:val="28"/>
          <w:u w:val="single"/>
        </w:rPr>
        <w:t xml:space="preserve"> </w:t>
      </w:r>
      <w:r w:rsidRPr="004F4A71">
        <w:rPr>
          <w:sz w:val="28"/>
          <w:szCs w:val="28"/>
        </w:rPr>
        <w:t>– ЭБС «</w:t>
      </w:r>
      <w:hyperlink r:id="rId20" w:tgtFrame="_blank" w:tooltip="Открыть электронный ресурс" w:history="1">
        <w:r w:rsidRPr="004F4A71">
          <w:rPr>
            <w:rStyle w:val="a5"/>
            <w:sz w:val="28"/>
            <w:szCs w:val="28"/>
          </w:rPr>
          <w:t>ZNANIUM.COM</w:t>
        </w:r>
      </w:hyperlink>
      <w:r w:rsidRPr="004F4A71">
        <w:rPr>
          <w:sz w:val="28"/>
          <w:szCs w:val="28"/>
        </w:rPr>
        <w:t>»</w:t>
      </w:r>
    </w:p>
    <w:p w:rsidR="00712F10" w:rsidRPr="004F4A71" w:rsidRDefault="00712F10" w:rsidP="00712F10">
      <w:pPr>
        <w:pStyle w:val="ReportMain"/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712F10" w:rsidRPr="004F4A71" w:rsidRDefault="00712F10" w:rsidP="00712F10">
      <w:pPr>
        <w:pStyle w:val="a3"/>
        <w:widowControl w:val="0"/>
        <w:ind w:left="709"/>
        <w:jc w:val="both"/>
        <w:rPr>
          <w:sz w:val="28"/>
          <w:szCs w:val="28"/>
        </w:rPr>
      </w:pPr>
    </w:p>
    <w:p w:rsidR="00712F10" w:rsidRPr="00A22610" w:rsidRDefault="008D58A8" w:rsidP="00712F10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bookmarkStart w:id="11" w:name="_Toc6519200"/>
      <w:bookmarkStart w:id="12" w:name="_Toc6954516"/>
      <w:r>
        <w:rPr>
          <w:b/>
          <w:sz w:val="28"/>
          <w:szCs w:val="28"/>
        </w:rPr>
        <w:t>4</w:t>
      </w:r>
      <w:r w:rsidR="00712F10" w:rsidRPr="00A22610">
        <w:rPr>
          <w:b/>
          <w:sz w:val="28"/>
          <w:szCs w:val="28"/>
        </w:rPr>
        <w:t>.3 Периодические издания</w:t>
      </w:r>
      <w:bookmarkEnd w:id="11"/>
      <w:bookmarkEnd w:id="12"/>
    </w:p>
    <w:p w:rsidR="00712F10" w:rsidRPr="00A226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4F4A71" w:rsidRDefault="00712F10" w:rsidP="00712F10">
      <w:pPr>
        <w:pStyle w:val="ReportMain"/>
        <w:numPr>
          <w:ilvl w:val="0"/>
          <w:numId w:val="2"/>
        </w:numPr>
        <w:suppressAutoHyphens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4F4A71">
        <w:rPr>
          <w:color w:val="000000"/>
          <w:sz w:val="28"/>
          <w:szCs w:val="28"/>
          <w:lang w:eastAsia="ru-RU"/>
        </w:rPr>
        <w:t>Бухгалтерский учет: журнал. - М.: Агентство "Роспечать", 2018.</w:t>
      </w:r>
    </w:p>
    <w:p w:rsidR="00712F10" w:rsidRPr="004F4A71" w:rsidRDefault="00712F10" w:rsidP="00712F10">
      <w:pPr>
        <w:pStyle w:val="ReportMain"/>
        <w:numPr>
          <w:ilvl w:val="0"/>
          <w:numId w:val="2"/>
        </w:numPr>
        <w:suppressAutoHyphens/>
        <w:ind w:left="0" w:firstLine="0"/>
        <w:jc w:val="both"/>
        <w:rPr>
          <w:color w:val="FF0000"/>
          <w:sz w:val="28"/>
          <w:szCs w:val="28"/>
        </w:rPr>
      </w:pPr>
      <w:r w:rsidRPr="004F4A71">
        <w:rPr>
          <w:color w:val="000000"/>
          <w:sz w:val="28"/>
          <w:szCs w:val="28"/>
          <w:lang w:eastAsia="ru-RU"/>
        </w:rPr>
        <w:t>Управленческий учет: журнал. - М.: Агентство "Роспечать", 2018.</w:t>
      </w:r>
    </w:p>
    <w:p w:rsidR="00712F10" w:rsidRPr="00A22610" w:rsidRDefault="00712F10" w:rsidP="00712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2F10" w:rsidRPr="008A79A5" w:rsidRDefault="00712F10" w:rsidP="00712F10">
      <w:pPr>
        <w:pStyle w:val="a3"/>
        <w:widowControl w:val="0"/>
        <w:ind w:left="0" w:firstLine="709"/>
        <w:jc w:val="both"/>
        <w:rPr>
          <w:bCs/>
          <w:sz w:val="28"/>
          <w:szCs w:val="28"/>
        </w:rPr>
      </w:pPr>
    </w:p>
    <w:p w:rsidR="00712F10" w:rsidRPr="00A22610" w:rsidRDefault="008D58A8" w:rsidP="00712F10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bookmarkStart w:id="13" w:name="_Toc6519201"/>
      <w:bookmarkStart w:id="14" w:name="_Toc6954517"/>
      <w:r>
        <w:rPr>
          <w:b/>
          <w:sz w:val="28"/>
          <w:szCs w:val="28"/>
        </w:rPr>
        <w:t>4</w:t>
      </w:r>
      <w:r w:rsidR="00712F10" w:rsidRPr="00A22610">
        <w:rPr>
          <w:b/>
          <w:sz w:val="28"/>
          <w:szCs w:val="28"/>
        </w:rPr>
        <w:t>.4 Интернет-ресурсы</w:t>
      </w:r>
      <w:bookmarkEnd w:id="13"/>
      <w:bookmarkEnd w:id="14"/>
    </w:p>
    <w:p w:rsidR="00712F10" w:rsidRPr="000F1FEF" w:rsidRDefault="00712F10" w:rsidP="00712F10">
      <w:pPr>
        <w:pStyle w:val="ReportMain"/>
        <w:widowControl w:val="0"/>
        <w:suppressAutoHyphens/>
        <w:ind w:firstLine="709"/>
        <w:jc w:val="both"/>
        <w:rPr>
          <w:sz w:val="28"/>
          <w:szCs w:val="28"/>
        </w:rPr>
      </w:pPr>
    </w:p>
    <w:p w:rsidR="00712F10" w:rsidRPr="00BC0863" w:rsidRDefault="00712F10" w:rsidP="00712F10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</w:rPr>
      </w:pPr>
      <w:r w:rsidRPr="000F1FEF">
        <w:rPr>
          <w:color w:val="7030A0"/>
          <w:sz w:val="28"/>
          <w:szCs w:val="28"/>
          <w:u w:val="single"/>
        </w:rPr>
        <w:t>https://www.minfin.ru/ru</w:t>
      </w:r>
      <w:r w:rsidRPr="000F1FEF">
        <w:rPr>
          <w:color w:val="7030A0"/>
          <w:sz w:val="28"/>
          <w:szCs w:val="28"/>
        </w:rPr>
        <w:t>/</w:t>
      </w:r>
      <w:r w:rsidRPr="000F1FEF">
        <w:rPr>
          <w:sz w:val="28"/>
          <w:szCs w:val="28"/>
        </w:rPr>
        <w:t xml:space="preserve">  - официальный сайт Министерства финансов</w:t>
      </w:r>
      <w:r>
        <w:t xml:space="preserve"> РФ</w:t>
      </w:r>
    </w:p>
    <w:p w:rsidR="0073777C" w:rsidRDefault="0073777C"/>
    <w:sectPr w:rsidR="0073777C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BEB" w:rsidRDefault="002A4BEB" w:rsidP="00712F10">
      <w:pPr>
        <w:spacing w:after="0" w:line="240" w:lineRule="auto"/>
      </w:pPr>
      <w:r>
        <w:separator/>
      </w:r>
    </w:p>
  </w:endnote>
  <w:endnote w:type="continuationSeparator" w:id="0">
    <w:p w:rsidR="002A4BEB" w:rsidRDefault="002A4BEB" w:rsidP="0071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979579"/>
      <w:docPartObj>
        <w:docPartGallery w:val="Page Numbers (Bottom of Page)"/>
        <w:docPartUnique/>
      </w:docPartObj>
    </w:sdtPr>
    <w:sdtEndPr/>
    <w:sdtContent>
      <w:p w:rsidR="00712F10" w:rsidRDefault="00712F1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4A4">
          <w:rPr>
            <w:noProof/>
          </w:rPr>
          <w:t>2</w:t>
        </w:r>
        <w:r>
          <w:fldChar w:fldCharType="end"/>
        </w:r>
      </w:p>
    </w:sdtContent>
  </w:sdt>
  <w:p w:rsidR="00712F10" w:rsidRDefault="00712F1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BEB" w:rsidRDefault="002A4BEB" w:rsidP="00712F10">
      <w:pPr>
        <w:spacing w:after="0" w:line="240" w:lineRule="auto"/>
      </w:pPr>
      <w:r>
        <w:separator/>
      </w:r>
    </w:p>
  </w:footnote>
  <w:footnote w:type="continuationSeparator" w:id="0">
    <w:p w:rsidR="002A4BEB" w:rsidRDefault="002A4BEB" w:rsidP="00712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523"/>
    <w:multiLevelType w:val="multilevel"/>
    <w:tmpl w:val="C44C1AD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3F2E1347"/>
    <w:multiLevelType w:val="hybridMultilevel"/>
    <w:tmpl w:val="54D26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7DA"/>
    <w:rsid w:val="001B14A4"/>
    <w:rsid w:val="002A4BEB"/>
    <w:rsid w:val="004357D0"/>
    <w:rsid w:val="0048278D"/>
    <w:rsid w:val="004C11AF"/>
    <w:rsid w:val="00712F10"/>
    <w:rsid w:val="0073777C"/>
    <w:rsid w:val="00784C73"/>
    <w:rsid w:val="008D58A8"/>
    <w:rsid w:val="00B227DA"/>
    <w:rsid w:val="00C8565C"/>
    <w:rsid w:val="00C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0CDC"/>
  <w15:docId w15:val="{4BEA5850-8DFA-43AA-B835-DBE4EA88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F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unhideWhenUsed/>
    <w:rsid w:val="00712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712F1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712F10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712F1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712F10"/>
    <w:rPr>
      <w:rFonts w:ascii="Times New Roman" w:eastAsia="Calibri" w:hAnsi="Times New Roman" w:cs="Times New Roman"/>
      <w:sz w:val="28"/>
    </w:rPr>
  </w:style>
  <w:style w:type="character" w:styleId="a5">
    <w:name w:val="Hyperlink"/>
    <w:basedOn w:val="a0"/>
    <w:uiPriority w:val="99"/>
    <w:unhideWhenUsed/>
    <w:rsid w:val="00712F10"/>
    <w:rPr>
      <w:color w:val="0000FF"/>
      <w:u w:val="single"/>
    </w:rPr>
  </w:style>
  <w:style w:type="character" w:customStyle="1" w:styleId="a6">
    <w:name w:val="Текст Знак"/>
    <w:aliases w:val="Знак Знак"/>
    <w:link w:val="a7"/>
    <w:locked/>
    <w:rsid w:val="00712F10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unhideWhenUsed/>
    <w:rsid w:val="00712F1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12F10"/>
    <w:rPr>
      <w:rFonts w:ascii="Consolas" w:hAnsi="Consolas" w:cs="Consolas"/>
      <w:sz w:val="21"/>
      <w:szCs w:val="21"/>
    </w:rPr>
  </w:style>
  <w:style w:type="paragraph" w:styleId="2">
    <w:name w:val="Body Text Indent 2"/>
    <w:basedOn w:val="a"/>
    <w:link w:val="20"/>
    <w:rsid w:val="00712F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2F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712F10"/>
    <w:pPr>
      <w:spacing w:after="100"/>
    </w:pPr>
    <w:rPr>
      <w:rFonts w:eastAsiaTheme="minorEastAsia"/>
      <w:lang w:val="en-US" w:bidi="en-US"/>
    </w:rPr>
  </w:style>
  <w:style w:type="paragraph" w:styleId="21">
    <w:name w:val="toc 2"/>
    <w:basedOn w:val="a"/>
    <w:next w:val="a"/>
    <w:autoRedefine/>
    <w:uiPriority w:val="39"/>
    <w:unhideWhenUsed/>
    <w:rsid w:val="00712F10"/>
    <w:pPr>
      <w:spacing w:after="100"/>
      <w:ind w:left="220"/>
    </w:pPr>
    <w:rPr>
      <w:rFonts w:eastAsiaTheme="minorEastAsia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71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F1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12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2F10"/>
  </w:style>
  <w:style w:type="paragraph" w:styleId="ac">
    <w:name w:val="footer"/>
    <w:basedOn w:val="a"/>
    <w:link w:val="ad"/>
    <w:uiPriority w:val="99"/>
    <w:unhideWhenUsed/>
    <w:rsid w:val="00712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2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" TargetMode="External"/><Relationship Id="rId13" Type="http://schemas.openxmlformats.org/officeDocument/2006/relationships/hyperlink" Target="http://znanium.com/bookread2.php?book=512015" TargetMode="External"/><Relationship Id="rId18" Type="http://schemas.openxmlformats.org/officeDocument/2006/relationships/hyperlink" Target="http://znanium.com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znanium.com/bookread2.php?book=523858" TargetMode="External"/><Relationship Id="rId12" Type="http://schemas.openxmlformats.org/officeDocument/2006/relationships/hyperlink" Target="http://znanium.com/" TargetMode="External"/><Relationship Id="rId17" Type="http://schemas.openxmlformats.org/officeDocument/2006/relationships/hyperlink" Target="http://znanium.com/bookread2.php?book=511230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" TargetMode="External"/><Relationship Id="rId20" Type="http://schemas.openxmlformats.org/officeDocument/2006/relationships/hyperlink" Target="http://znanium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bookread2.php?book=49344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nanium.com/bookread2.php?book=39777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nanium.com/" TargetMode="External"/><Relationship Id="rId19" Type="http://schemas.openxmlformats.org/officeDocument/2006/relationships/hyperlink" Target="http://znanium.com/bookread2.php?book=4460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bookread2.php?book=462905" TargetMode="External"/><Relationship Id="rId14" Type="http://schemas.openxmlformats.org/officeDocument/2006/relationships/hyperlink" Target="http://znanium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2023</Words>
  <Characters>11532</Characters>
  <Application>Microsoft Office Word</Application>
  <DocSecurity>0</DocSecurity>
  <Lines>96</Lines>
  <Paragraphs>27</Paragraphs>
  <ScaleCrop>false</ScaleCrop>
  <Company/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79123</cp:lastModifiedBy>
  <cp:revision>7</cp:revision>
  <dcterms:created xsi:type="dcterms:W3CDTF">2019-10-03T07:27:00Z</dcterms:created>
  <dcterms:modified xsi:type="dcterms:W3CDTF">2020-09-25T13:37:00Z</dcterms:modified>
</cp:coreProperties>
</file>