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CD9" w:rsidRDefault="00B24CD9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B24CD9" w:rsidRDefault="00B24CD9">
      <w:pPr>
        <w:pStyle w:val="ConsPlusNormal"/>
        <w:jc w:val="both"/>
        <w:outlineLvl w:val="0"/>
      </w:pPr>
    </w:p>
    <w:p w:rsidR="00B24CD9" w:rsidRDefault="00B24CD9">
      <w:pPr>
        <w:pStyle w:val="ConsPlusNormal"/>
        <w:outlineLvl w:val="0"/>
      </w:pPr>
      <w:r>
        <w:t>Зарегистрировано в Минюсте России 21 августа 2020 г. N 59385</w:t>
      </w:r>
    </w:p>
    <w:p w:rsidR="00B24CD9" w:rsidRDefault="00B24CD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24CD9" w:rsidRDefault="00B24CD9">
      <w:pPr>
        <w:pStyle w:val="ConsPlusNormal"/>
        <w:jc w:val="both"/>
      </w:pPr>
    </w:p>
    <w:p w:rsidR="00B24CD9" w:rsidRDefault="00B24CD9">
      <w:pPr>
        <w:pStyle w:val="ConsPlusTitle"/>
        <w:jc w:val="center"/>
      </w:pPr>
      <w:r>
        <w:t>МИНИСТЕРСТВО НАУКИ И ВЫСШЕГО ОБРАЗОВАНИЯ</w:t>
      </w:r>
    </w:p>
    <w:p w:rsidR="00B24CD9" w:rsidRDefault="00B24CD9">
      <w:pPr>
        <w:pStyle w:val="ConsPlusTitle"/>
        <w:jc w:val="center"/>
      </w:pPr>
      <w:r>
        <w:t>РОССИЙСКОЙ ФЕДЕРАЦИИ</w:t>
      </w:r>
    </w:p>
    <w:p w:rsidR="00B24CD9" w:rsidRDefault="00B24CD9">
      <w:pPr>
        <w:pStyle w:val="ConsPlusTitle"/>
        <w:jc w:val="center"/>
      </w:pPr>
    </w:p>
    <w:p w:rsidR="00B24CD9" w:rsidRDefault="00B24CD9">
      <w:pPr>
        <w:pStyle w:val="ConsPlusTitle"/>
        <w:jc w:val="center"/>
      </w:pPr>
      <w:r>
        <w:t>ПРИКАЗ</w:t>
      </w:r>
    </w:p>
    <w:p w:rsidR="00B24CD9" w:rsidRDefault="00B24CD9">
      <w:pPr>
        <w:pStyle w:val="ConsPlusTitle"/>
        <w:jc w:val="center"/>
      </w:pPr>
      <w:r>
        <w:t>от 11 августа 2020 г. N 947</w:t>
      </w:r>
    </w:p>
    <w:p w:rsidR="00B24CD9" w:rsidRDefault="00B24CD9">
      <w:pPr>
        <w:pStyle w:val="ConsPlusTitle"/>
        <w:jc w:val="center"/>
      </w:pPr>
    </w:p>
    <w:p w:rsidR="00B24CD9" w:rsidRDefault="00B24CD9">
      <w:pPr>
        <w:pStyle w:val="ConsPlusTitle"/>
        <w:jc w:val="center"/>
      </w:pPr>
      <w:r>
        <w:t>ОБ УТВЕРЖДЕНИИ</w:t>
      </w:r>
    </w:p>
    <w:p w:rsidR="00B24CD9" w:rsidRDefault="00B24CD9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B24CD9" w:rsidRDefault="00B24CD9">
      <w:pPr>
        <w:pStyle w:val="ConsPlusTitle"/>
        <w:jc w:val="center"/>
      </w:pPr>
      <w:r>
        <w:t>ВЫСШЕГО ОБРАЗОВАНИЯ - МАГИСТРАТУРА ПО НАПРАВЛЕНИЮ</w:t>
      </w:r>
    </w:p>
    <w:p w:rsidR="00B24CD9" w:rsidRDefault="00B24CD9">
      <w:pPr>
        <w:pStyle w:val="ConsPlusTitle"/>
        <w:jc w:val="center"/>
      </w:pPr>
      <w:r>
        <w:t>ПОДГОТОВКИ 27.04.02 УПРАВЛЕНИЕ КАЧЕСТВОМ</w:t>
      </w:r>
    </w:p>
    <w:p w:rsidR="00B24CD9" w:rsidRDefault="00B24CD9">
      <w:pPr>
        <w:pStyle w:val="ConsPlusNormal"/>
        <w:jc w:val="both"/>
      </w:pPr>
    </w:p>
    <w:p w:rsidR="00B24CD9" w:rsidRDefault="00B24CD9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</w:t>
      </w:r>
      <w:proofErr w:type="gramStart"/>
      <w:r>
        <w:t xml:space="preserve">2019, N 42, ст. 5926), и </w:t>
      </w:r>
      <w:hyperlink r:id="rId7" w:history="1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  <w:proofErr w:type="gramEnd"/>
    </w:p>
    <w:p w:rsidR="00B24CD9" w:rsidRDefault="00B24CD9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6" w:history="1">
        <w:r>
          <w:rPr>
            <w:color w:val="0000FF"/>
          </w:rPr>
          <w:t>стандарт</w:t>
        </w:r>
      </w:hyperlink>
      <w:r>
        <w:t xml:space="preserve"> высшего образования - магистратура по направлению подготовки 27.04.02 Управление качеством (далее - стандарт).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и научная организация вправе осуществлять в соответствии со </w:t>
      </w:r>
      <w:hyperlink w:anchor="P36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B24CD9" w:rsidRDefault="00B24CD9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8" w:history="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27.04.02 Управление качеством (уровень магистратуры), утвержденным приказом Министерства образования и науки Российской Федерации от 30 октября 2014 г. N 1401 (зарегистрирован Министерством юстиции Российской Федерации 26 ноября 2014 г., регистрационный N 34945), с изменением, внесенным приказом Министерства образования и науки Российской Федерации от 20 апреля</w:t>
      </w:r>
      <w:proofErr w:type="gramEnd"/>
      <w:r>
        <w:t xml:space="preserve"> 2016 г. N 444 (зарегистрирован Министерством юстиции Российской Федерации 23 мая 2016 г., регистрационный N 42205), прекращается 31 декабря 2020 года.</w:t>
      </w:r>
    </w:p>
    <w:p w:rsidR="00B24CD9" w:rsidRDefault="00B24CD9">
      <w:pPr>
        <w:pStyle w:val="ConsPlusNormal"/>
        <w:jc w:val="both"/>
      </w:pPr>
    </w:p>
    <w:p w:rsidR="00B24CD9" w:rsidRDefault="00B24CD9">
      <w:pPr>
        <w:pStyle w:val="ConsPlusNormal"/>
        <w:jc w:val="right"/>
      </w:pPr>
      <w:r>
        <w:t>Министр</w:t>
      </w:r>
    </w:p>
    <w:p w:rsidR="00B24CD9" w:rsidRDefault="00B24CD9">
      <w:pPr>
        <w:pStyle w:val="ConsPlusNormal"/>
        <w:jc w:val="right"/>
      </w:pPr>
      <w:r>
        <w:t>В.Н.ФАЛЬКОВ</w:t>
      </w:r>
    </w:p>
    <w:p w:rsidR="00B24CD9" w:rsidRDefault="00B24CD9">
      <w:pPr>
        <w:pStyle w:val="ConsPlusNormal"/>
        <w:jc w:val="both"/>
      </w:pPr>
    </w:p>
    <w:p w:rsidR="00B24CD9" w:rsidRDefault="00B24CD9">
      <w:pPr>
        <w:pStyle w:val="ConsPlusNormal"/>
        <w:jc w:val="both"/>
      </w:pPr>
    </w:p>
    <w:p w:rsidR="00B24CD9" w:rsidRDefault="00B24CD9">
      <w:pPr>
        <w:pStyle w:val="ConsPlusNormal"/>
        <w:jc w:val="both"/>
      </w:pPr>
    </w:p>
    <w:p w:rsidR="00B24CD9" w:rsidRDefault="00B24CD9">
      <w:pPr>
        <w:pStyle w:val="ConsPlusNormal"/>
        <w:jc w:val="both"/>
      </w:pPr>
    </w:p>
    <w:p w:rsidR="00B24CD9" w:rsidRDefault="00B24CD9">
      <w:pPr>
        <w:pStyle w:val="ConsPlusNormal"/>
        <w:jc w:val="both"/>
      </w:pPr>
    </w:p>
    <w:p w:rsidR="00B24CD9" w:rsidRDefault="00B24CD9">
      <w:pPr>
        <w:pStyle w:val="ConsPlusNormal"/>
        <w:jc w:val="right"/>
        <w:outlineLvl w:val="0"/>
      </w:pPr>
      <w:r>
        <w:t>Приложение</w:t>
      </w:r>
    </w:p>
    <w:p w:rsidR="00B24CD9" w:rsidRDefault="00B24CD9">
      <w:pPr>
        <w:pStyle w:val="ConsPlusNormal"/>
        <w:jc w:val="both"/>
      </w:pPr>
    </w:p>
    <w:p w:rsidR="00B24CD9" w:rsidRDefault="00B24CD9">
      <w:pPr>
        <w:pStyle w:val="ConsPlusNormal"/>
        <w:jc w:val="right"/>
      </w:pPr>
      <w:r>
        <w:t>Утвержден</w:t>
      </w:r>
    </w:p>
    <w:p w:rsidR="00B24CD9" w:rsidRDefault="00B24CD9">
      <w:pPr>
        <w:pStyle w:val="ConsPlusNormal"/>
        <w:jc w:val="right"/>
      </w:pPr>
      <w:r>
        <w:t>приказом Министерства науки</w:t>
      </w:r>
    </w:p>
    <w:p w:rsidR="00B24CD9" w:rsidRDefault="00B24CD9">
      <w:pPr>
        <w:pStyle w:val="ConsPlusNormal"/>
        <w:jc w:val="right"/>
      </w:pPr>
      <w:r>
        <w:lastRenderedPageBreak/>
        <w:t>и высшего образования</w:t>
      </w:r>
    </w:p>
    <w:p w:rsidR="00B24CD9" w:rsidRDefault="00B24CD9">
      <w:pPr>
        <w:pStyle w:val="ConsPlusNormal"/>
        <w:jc w:val="right"/>
      </w:pPr>
      <w:r>
        <w:t>Российской Федерации</w:t>
      </w:r>
    </w:p>
    <w:p w:rsidR="00B24CD9" w:rsidRDefault="00B24CD9">
      <w:pPr>
        <w:pStyle w:val="ConsPlusNormal"/>
        <w:jc w:val="right"/>
      </w:pPr>
      <w:r>
        <w:t>от 11 августа 2020 г. N 947</w:t>
      </w:r>
    </w:p>
    <w:p w:rsidR="00B24CD9" w:rsidRDefault="00B24CD9">
      <w:pPr>
        <w:pStyle w:val="ConsPlusNormal"/>
        <w:jc w:val="both"/>
      </w:pPr>
    </w:p>
    <w:p w:rsidR="00B24CD9" w:rsidRDefault="00B24CD9">
      <w:pPr>
        <w:pStyle w:val="ConsPlusTitle"/>
        <w:jc w:val="center"/>
      </w:pPr>
      <w:bookmarkStart w:id="0" w:name="P36"/>
      <w:bookmarkEnd w:id="0"/>
      <w:r>
        <w:t>ФЕДЕРАЛЬНЫЙ ГОСУДАРСТВЕННЫЙ ОБРАЗОВАТЕЛЬНЫЙ СТАНДАРТ</w:t>
      </w:r>
    </w:p>
    <w:p w:rsidR="00B24CD9" w:rsidRDefault="00B24CD9">
      <w:pPr>
        <w:pStyle w:val="ConsPlusTitle"/>
        <w:jc w:val="center"/>
      </w:pPr>
      <w:r>
        <w:t>ВЫСШЕГО ОБРАЗОВАНИЯ - МАГИСТРАТУРА ПО НАПРАВЛЕНИЮ</w:t>
      </w:r>
    </w:p>
    <w:p w:rsidR="00B24CD9" w:rsidRDefault="00B24CD9">
      <w:pPr>
        <w:pStyle w:val="ConsPlusTitle"/>
        <w:jc w:val="center"/>
      </w:pPr>
      <w:r>
        <w:t>ПОДГОТОВКИ 27.04.02 УПРАВЛЕНИЕ КАЧЕСТВОМ</w:t>
      </w:r>
    </w:p>
    <w:p w:rsidR="00B24CD9" w:rsidRDefault="00B24CD9">
      <w:pPr>
        <w:pStyle w:val="ConsPlusNormal"/>
        <w:jc w:val="both"/>
      </w:pPr>
    </w:p>
    <w:p w:rsidR="00B24CD9" w:rsidRDefault="00B24CD9">
      <w:pPr>
        <w:pStyle w:val="ConsPlusTitle"/>
        <w:jc w:val="center"/>
        <w:outlineLvl w:val="1"/>
      </w:pPr>
      <w:r>
        <w:t>I. Общие положения</w:t>
      </w:r>
    </w:p>
    <w:p w:rsidR="00B24CD9" w:rsidRDefault="00B24CD9">
      <w:pPr>
        <w:pStyle w:val="ConsPlusNormal"/>
        <w:jc w:val="both"/>
      </w:pPr>
    </w:p>
    <w:p w:rsidR="00B24CD9" w:rsidRDefault="00B24CD9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магистратуры по направлению подготовки 27.04.02 Управление качеством (далее соответственно - программа магистратуры, направление подготовки).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>1.2. Получение образования по программе магистратуры допускается только в образовательной организации высшего образования и научной организации (далее вместе - Организация).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магистратуры в Организации может осуществляться в очной, очно-заочной и заочной формах.</w:t>
      </w:r>
      <w:proofErr w:type="gramEnd"/>
    </w:p>
    <w:p w:rsidR="00B24CD9" w:rsidRDefault="00B24CD9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магистратуры, разрабатываемой и утверждаемой Организацией самостоятельно. При разработке программы магистратуры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B24CD9" w:rsidRDefault="00B24CD9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магистратуры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B24CD9" w:rsidRDefault="00B24CD9">
      <w:pPr>
        <w:pStyle w:val="ConsPlusNormal"/>
        <w:spacing w:before="220"/>
        <w:ind w:firstLine="540"/>
        <w:jc w:val="both"/>
      </w:pPr>
      <w:r>
        <w:t>1.5. При реализации программы магистратуры Организация вправе применять электронное обучение, дистанционные образовательные технологии.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>1.6. Реализация программы магистратуры осуществляется Организацией как самостоятельно, так и посредством сетевой формы.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>1.7. Программа магистратуры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 xml:space="preserve">&lt;1&gt; </w:t>
      </w:r>
      <w:hyperlink r:id="rId9" w:history="1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B24CD9" w:rsidRDefault="00B24CD9">
      <w:pPr>
        <w:pStyle w:val="ConsPlusNormal"/>
        <w:jc w:val="both"/>
      </w:pPr>
    </w:p>
    <w:p w:rsidR="00B24CD9" w:rsidRDefault="00B24CD9">
      <w:pPr>
        <w:pStyle w:val="ConsPlusNormal"/>
        <w:ind w:firstLine="540"/>
        <w:jc w:val="both"/>
      </w:pPr>
      <w:bookmarkStart w:id="1" w:name="P54"/>
      <w:bookmarkEnd w:id="1"/>
      <w:r>
        <w:t>1.8. Срок получения образования по программе магистратуры (вне зависимости от применяемых образовательных технологий):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lastRenderedPageBreak/>
        <w:t>в очной форме обучения, включая каникулы, предоставляемые после прохождения государственной итоговой аттестации, составляет 2 года;</w:t>
      </w:r>
    </w:p>
    <w:p w:rsidR="00B24CD9" w:rsidRDefault="00B24CD9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3 месяца и не более чем на 6 месяцев по сравнению со сроком получения образования в очной форме обучения;</w:t>
      </w:r>
      <w:proofErr w:type="gramEnd"/>
    </w:p>
    <w:p w:rsidR="00B24CD9" w:rsidRDefault="00B24CD9">
      <w:pPr>
        <w:pStyle w:val="ConsPlusNormal"/>
        <w:spacing w:before="220"/>
        <w:ind w:firstLine="540"/>
        <w:jc w:val="both"/>
      </w:pPr>
      <w:r>
        <w:t xml:space="preserve">при обучении по индивидуальному учебному плану инвалидов и лиц с ОВЗ может быть </w:t>
      </w:r>
      <w:proofErr w:type="gramStart"/>
      <w:r>
        <w:t>увеличен</w:t>
      </w:r>
      <w:proofErr w:type="gramEnd"/>
      <w:r>
        <w:t xml:space="preserve"> по их заявлению не более чем на 6 месяцев по сравнению со сроком получения образования, установленным для соответствующей формы обучения.</w:t>
      </w:r>
    </w:p>
    <w:p w:rsidR="00B24CD9" w:rsidRDefault="00B24CD9">
      <w:pPr>
        <w:pStyle w:val="ConsPlusNormal"/>
        <w:spacing w:before="220"/>
        <w:ind w:firstLine="540"/>
        <w:jc w:val="both"/>
      </w:pPr>
      <w:bookmarkStart w:id="2" w:name="P58"/>
      <w:bookmarkEnd w:id="2"/>
      <w:r>
        <w:t>1.9. Объем программы магистратуры составляет 120 зачетных единиц (далее - з.е.)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плану.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 (за исключением ускоренного обучения), а при ускоренном обучении - не более 80 з.е.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4" w:history="1">
        <w:r>
          <w:rPr>
            <w:color w:val="0000FF"/>
          </w:rPr>
          <w:t>пунктами 1.8</w:t>
        </w:r>
      </w:hyperlink>
      <w:r>
        <w:t xml:space="preserve"> и </w:t>
      </w:r>
      <w:hyperlink w:anchor="P58" w:history="1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>срок получения образования по программе магистратуры в очно-заочной или заочной формах обучения, а также по индивидуальному учебному плану, в том числе при ускоренном обучении;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год.</w:t>
      </w:r>
    </w:p>
    <w:p w:rsidR="00B24CD9" w:rsidRDefault="00B24CD9">
      <w:pPr>
        <w:pStyle w:val="ConsPlusNormal"/>
        <w:spacing w:before="220"/>
        <w:ind w:firstLine="540"/>
        <w:jc w:val="both"/>
      </w:pPr>
      <w:bookmarkStart w:id="3" w:name="P63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магистратуры (далее - выпускники), могут осуществлять профессиональную деятельность: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24CD9" w:rsidRDefault="00B24CD9">
      <w:pPr>
        <w:pStyle w:val="ConsPlusNormal"/>
        <w:spacing w:before="220"/>
        <w:ind w:firstLine="540"/>
        <w:jc w:val="both"/>
      </w:pPr>
      <w:proofErr w:type="gramStart"/>
      <w:r>
        <w:t xml:space="preserve">&lt;2&gt; </w:t>
      </w:r>
      <w:hyperlink r:id="rId10" w:history="1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г.,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B24CD9" w:rsidRDefault="00B24CD9">
      <w:pPr>
        <w:pStyle w:val="ConsPlusNormal"/>
        <w:jc w:val="both"/>
      </w:pPr>
    </w:p>
    <w:p w:rsidR="00B24CD9" w:rsidRDefault="00B24CD9">
      <w:pPr>
        <w:pStyle w:val="ConsPlusNormal"/>
        <w:ind w:firstLine="540"/>
        <w:jc w:val="both"/>
      </w:pPr>
      <w:hyperlink r:id="rId11" w:history="1">
        <w:r>
          <w:rPr>
            <w:color w:val="0000FF"/>
          </w:rPr>
          <w:t>01</w:t>
        </w:r>
      </w:hyperlink>
      <w:r>
        <w:t xml:space="preserve"> Образование и наука (в сферах: реализации основных профессиональных образовательных программ и дополнительных профессиональных программ; научных исследований);</w:t>
      </w:r>
    </w:p>
    <w:p w:rsidR="00B24CD9" w:rsidRDefault="00B24CD9">
      <w:pPr>
        <w:pStyle w:val="ConsPlusNormal"/>
        <w:spacing w:before="220"/>
        <w:ind w:firstLine="540"/>
        <w:jc w:val="both"/>
      </w:pPr>
      <w:hyperlink r:id="rId12" w:history="1">
        <w:r>
          <w:rPr>
            <w:color w:val="0000FF"/>
          </w:rPr>
          <w:t>06</w:t>
        </w:r>
      </w:hyperlink>
      <w:r>
        <w:t xml:space="preserve"> Связь, информационные и коммуникационные технологии (в сфере использования современных методов цифровизации в области управления качеством);</w:t>
      </w:r>
    </w:p>
    <w:p w:rsidR="00B24CD9" w:rsidRDefault="00B24CD9">
      <w:pPr>
        <w:pStyle w:val="ConsPlusNormal"/>
        <w:spacing w:before="220"/>
        <w:ind w:firstLine="540"/>
        <w:jc w:val="both"/>
      </w:pPr>
      <w:hyperlink r:id="rId13" w:history="1">
        <w:r>
          <w:rPr>
            <w:color w:val="0000FF"/>
          </w:rPr>
          <w:t>15</w:t>
        </w:r>
      </w:hyperlink>
      <w:r>
        <w:t xml:space="preserve"> Рыбоводство и рыболовство (в сфере разработки и сопровождения системы управления качеством в организациях по производству продукции из рыбы и морепродуктов);</w:t>
      </w:r>
    </w:p>
    <w:p w:rsidR="00B24CD9" w:rsidRDefault="00B24CD9">
      <w:pPr>
        <w:pStyle w:val="ConsPlusNormal"/>
        <w:spacing w:before="220"/>
        <w:ind w:firstLine="540"/>
        <w:jc w:val="both"/>
      </w:pPr>
      <w:hyperlink r:id="rId14" w:history="1">
        <w:r>
          <w:rPr>
            <w:color w:val="0000FF"/>
          </w:rPr>
          <w:t>16</w:t>
        </w:r>
      </w:hyperlink>
      <w:r>
        <w:t xml:space="preserve"> Строительство и жилищно-коммунальное хозяйство (в сфере обеспечения управления </w:t>
      </w:r>
      <w:r>
        <w:lastRenderedPageBreak/>
        <w:t>качеством при производстве строительных материалов и изделий, включая наноструктурированные изоляционные материалы и бетоны с наноструктурирующими компонентами в системе промышленного и гражданского строительства);</w:t>
      </w:r>
    </w:p>
    <w:p w:rsidR="00B24CD9" w:rsidRDefault="00B24CD9">
      <w:pPr>
        <w:pStyle w:val="ConsPlusNormal"/>
        <w:spacing w:before="220"/>
        <w:ind w:firstLine="540"/>
        <w:jc w:val="both"/>
      </w:pPr>
      <w:hyperlink r:id="rId15" w:history="1">
        <w:r>
          <w:rPr>
            <w:color w:val="0000FF"/>
          </w:rPr>
          <w:t>19</w:t>
        </w:r>
      </w:hyperlink>
      <w:r>
        <w:t xml:space="preserve"> Добыча, переработка, транспортировка нефти и газа (в сфере управления качеством при производстве нефтепродуктов);</w:t>
      </w:r>
    </w:p>
    <w:p w:rsidR="00B24CD9" w:rsidRDefault="00B24CD9">
      <w:pPr>
        <w:pStyle w:val="ConsPlusNormal"/>
        <w:spacing w:before="220"/>
        <w:ind w:firstLine="540"/>
        <w:jc w:val="both"/>
      </w:pPr>
      <w:hyperlink r:id="rId16" w:history="1">
        <w:r>
          <w:rPr>
            <w:color w:val="0000FF"/>
          </w:rPr>
          <w:t>23</w:t>
        </w:r>
      </w:hyperlink>
      <w:r>
        <w:t xml:space="preserve"> Деревообрабатывающая и целлюлозно-бумажная промышленность, мебельное производство (в сфере обеспечения качества выпускаемой продукции);</w:t>
      </w:r>
    </w:p>
    <w:p w:rsidR="00B24CD9" w:rsidRDefault="00B24CD9">
      <w:pPr>
        <w:pStyle w:val="ConsPlusNormal"/>
        <w:spacing w:before="220"/>
        <w:ind w:firstLine="540"/>
        <w:jc w:val="both"/>
      </w:pPr>
      <w:hyperlink r:id="rId17" w:history="1">
        <w:r>
          <w:rPr>
            <w:color w:val="0000FF"/>
          </w:rPr>
          <w:t>24</w:t>
        </w:r>
      </w:hyperlink>
      <w:r>
        <w:t xml:space="preserve"> Атомная промышленность (в сфере проектирования, производства и эксплуатации оборудования атомных электростанций, генерации и передачи электроэнергии в области атомной энергетики);</w:t>
      </w:r>
    </w:p>
    <w:p w:rsidR="00B24CD9" w:rsidRDefault="00B24CD9">
      <w:pPr>
        <w:pStyle w:val="ConsPlusNormal"/>
        <w:spacing w:before="220"/>
        <w:ind w:firstLine="540"/>
        <w:jc w:val="both"/>
      </w:pPr>
      <w:hyperlink r:id="rId18" w:history="1">
        <w:r>
          <w:rPr>
            <w:color w:val="0000FF"/>
          </w:rPr>
          <w:t>25</w:t>
        </w:r>
      </w:hyperlink>
      <w:r>
        <w:t xml:space="preserve"> Ракетно-космическая промышленность (в сфере производства летательных аппаратов, включая космические аппараты и соответствующее оборудование, в части организации работ по планированию и обеспечению требуемых параметров качества продукции);</w:t>
      </w:r>
    </w:p>
    <w:p w:rsidR="00B24CD9" w:rsidRDefault="00B24CD9">
      <w:pPr>
        <w:pStyle w:val="ConsPlusNormal"/>
        <w:spacing w:before="220"/>
        <w:ind w:firstLine="540"/>
        <w:jc w:val="both"/>
      </w:pPr>
      <w:hyperlink r:id="rId19" w:history="1">
        <w:r>
          <w:rPr>
            <w:color w:val="0000FF"/>
          </w:rPr>
          <w:t>26</w:t>
        </w:r>
      </w:hyperlink>
      <w:r>
        <w:t xml:space="preserve"> Химическое, химико-технологическое производство (в сфере производства химического и биотехнологического комплекса в части создания эффективной системы управления качеством на биотехнологическом производстве);</w:t>
      </w:r>
    </w:p>
    <w:p w:rsidR="00B24CD9" w:rsidRDefault="00B24CD9">
      <w:pPr>
        <w:pStyle w:val="ConsPlusNormal"/>
        <w:spacing w:before="220"/>
        <w:ind w:firstLine="540"/>
        <w:jc w:val="both"/>
      </w:pPr>
      <w:hyperlink r:id="rId20" w:history="1">
        <w:r>
          <w:rPr>
            <w:color w:val="0000FF"/>
          </w:rPr>
          <w:t>31</w:t>
        </w:r>
      </w:hyperlink>
      <w:r>
        <w:t xml:space="preserve"> Автомобилестроение (в сферах: производства автотранспортных средств, прицепов и полуприцепов, технического обслуживания и ремонта автотранспортных средств; обеспечения качества выпускаемой продукции и формирования стратегии совершенствования качества продукции);</w:t>
      </w:r>
    </w:p>
    <w:p w:rsidR="00B24CD9" w:rsidRDefault="00B24CD9">
      <w:pPr>
        <w:pStyle w:val="ConsPlusNormal"/>
        <w:spacing w:before="220"/>
        <w:ind w:firstLine="540"/>
        <w:jc w:val="both"/>
      </w:pPr>
      <w:hyperlink r:id="rId21" w:history="1">
        <w:r>
          <w:rPr>
            <w:color w:val="0000FF"/>
          </w:rPr>
          <w:t>32</w:t>
        </w:r>
      </w:hyperlink>
      <w:r>
        <w:t xml:space="preserve"> Авиастроение (в сфере создания, совершенствования и внедрения систем управления качеством в организации авиастроительной отрасли);</w:t>
      </w:r>
    </w:p>
    <w:p w:rsidR="00B24CD9" w:rsidRDefault="00B24CD9">
      <w:pPr>
        <w:pStyle w:val="ConsPlusNormal"/>
        <w:spacing w:before="220"/>
        <w:ind w:firstLine="540"/>
        <w:jc w:val="both"/>
      </w:pPr>
      <w:hyperlink r:id="rId22" w:history="1"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в промышленности (в сфере анализа и улучшения качества работы предприятий и организаций любой отраслевой принадлежности и организационной формы, совершенствования их систем управления качеством на основе принципов и подходов всеобщего управления качеством (TQM), а также научного исследования и совершенствования собственно систем управления качеством).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B24CD9" w:rsidRDefault="00B24CD9">
      <w:pPr>
        <w:pStyle w:val="ConsPlusNormal"/>
        <w:spacing w:before="220"/>
        <w:ind w:firstLine="540"/>
        <w:jc w:val="both"/>
      </w:pPr>
      <w:bookmarkStart w:id="4" w:name="P80"/>
      <w:bookmarkEnd w:id="4"/>
      <w:r>
        <w:t>1.12. В рамках освоения программы магистратуры выпускники могут готовиться к решению задач профессиональной деятельности следующих типов: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>научно-педагогический;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>проектно-конструкторский;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>проектно-технологический;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>организационно-управленческий.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 xml:space="preserve">1.13. При разработке программы магистратуры Организация устанавливает направленность </w:t>
      </w:r>
      <w:r>
        <w:lastRenderedPageBreak/>
        <w:t xml:space="preserve">(профиль) программы магистратуры, которая соответствует направлению подготовки в целом или конкретизирует содержание программы магистратуры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B24CD9" w:rsidRDefault="00B24CD9">
      <w:pPr>
        <w:pStyle w:val="ConsPlusNormal"/>
        <w:spacing w:before="220"/>
        <w:ind w:firstLine="540"/>
        <w:jc w:val="both"/>
      </w:pPr>
      <w:proofErr w:type="gramStart"/>
      <w:r>
        <w:t>область (области) профессиональной деятельности и (или) сферу (сферы) профессиональной деятельности выпускников;</w:t>
      </w:r>
      <w:proofErr w:type="gramEnd"/>
    </w:p>
    <w:p w:rsidR="00B24CD9" w:rsidRDefault="00B24CD9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 xml:space="preserve">1.14. Программа магистратуры, содержащая </w:t>
      </w:r>
      <w:hyperlink r:id="rId23" w:history="1">
        <w:r>
          <w:rPr>
            <w:color w:val="0000FF"/>
          </w:rPr>
          <w:t>сведения</w:t>
        </w:r>
      </w:hyperlink>
      <w:r>
        <w:t>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B24CD9" w:rsidRDefault="00B24CD9">
      <w:pPr>
        <w:pStyle w:val="ConsPlusNormal"/>
        <w:jc w:val="both"/>
      </w:pPr>
    </w:p>
    <w:p w:rsidR="00B24CD9" w:rsidRDefault="00B24CD9">
      <w:pPr>
        <w:pStyle w:val="ConsPlusTitle"/>
        <w:jc w:val="center"/>
        <w:outlineLvl w:val="1"/>
      </w:pPr>
      <w:r>
        <w:t>II. Требования к структуре программы магистратуры</w:t>
      </w:r>
    </w:p>
    <w:p w:rsidR="00B24CD9" w:rsidRDefault="00B24CD9">
      <w:pPr>
        <w:pStyle w:val="ConsPlusNormal"/>
        <w:jc w:val="both"/>
      </w:pPr>
    </w:p>
    <w:p w:rsidR="00B24CD9" w:rsidRDefault="00B24CD9">
      <w:pPr>
        <w:pStyle w:val="ConsPlusNormal"/>
        <w:ind w:firstLine="540"/>
        <w:jc w:val="both"/>
      </w:pPr>
      <w:r>
        <w:t>2.1. Структура программы магистратуры включает следующие блоки:</w:t>
      </w:r>
    </w:p>
    <w:p w:rsidR="00B24CD9" w:rsidRDefault="00B24CD9">
      <w:pPr>
        <w:pStyle w:val="ConsPlusNormal"/>
        <w:spacing w:before="220"/>
        <w:ind w:firstLine="540"/>
        <w:jc w:val="both"/>
      </w:pPr>
      <w:hyperlink w:anchor="P106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B24CD9" w:rsidRDefault="00B24CD9">
      <w:pPr>
        <w:pStyle w:val="ConsPlusNormal"/>
        <w:spacing w:before="220"/>
        <w:ind w:firstLine="540"/>
        <w:jc w:val="both"/>
      </w:pPr>
      <w:hyperlink w:anchor="P109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B24CD9" w:rsidRDefault="00B24CD9">
      <w:pPr>
        <w:pStyle w:val="ConsPlusNormal"/>
        <w:spacing w:before="220"/>
        <w:ind w:firstLine="540"/>
        <w:jc w:val="both"/>
      </w:pPr>
      <w:hyperlink w:anchor="P112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B24CD9" w:rsidRDefault="00B24CD9">
      <w:pPr>
        <w:pStyle w:val="ConsPlusNormal"/>
        <w:jc w:val="both"/>
      </w:pPr>
    </w:p>
    <w:p w:rsidR="00B24CD9" w:rsidRDefault="00B24CD9">
      <w:pPr>
        <w:pStyle w:val="ConsPlusTitle"/>
        <w:jc w:val="center"/>
        <w:outlineLvl w:val="2"/>
      </w:pPr>
      <w:r>
        <w:t>Структура и объем программы магистратуры</w:t>
      </w:r>
    </w:p>
    <w:p w:rsidR="00B24CD9" w:rsidRDefault="00B24CD9">
      <w:pPr>
        <w:pStyle w:val="ConsPlusNormal"/>
        <w:jc w:val="both"/>
      </w:pPr>
    </w:p>
    <w:p w:rsidR="00B24CD9" w:rsidRDefault="00B24CD9">
      <w:pPr>
        <w:pStyle w:val="ConsPlusNormal"/>
        <w:jc w:val="right"/>
      </w:pPr>
      <w:r>
        <w:t>Таблица</w:t>
      </w:r>
    </w:p>
    <w:p w:rsidR="00B24CD9" w:rsidRDefault="00B24CD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4"/>
        <w:gridCol w:w="3402"/>
        <w:gridCol w:w="4195"/>
      </w:tblGrid>
      <w:tr w:rsidR="00B24CD9">
        <w:tc>
          <w:tcPr>
            <w:tcW w:w="4876" w:type="dxa"/>
            <w:gridSpan w:val="2"/>
          </w:tcPr>
          <w:p w:rsidR="00B24CD9" w:rsidRDefault="00B24CD9">
            <w:pPr>
              <w:pStyle w:val="ConsPlusNormal"/>
              <w:jc w:val="center"/>
            </w:pPr>
            <w:r>
              <w:t>Структура программы магистратуры</w:t>
            </w:r>
          </w:p>
        </w:tc>
        <w:tc>
          <w:tcPr>
            <w:tcW w:w="4195" w:type="dxa"/>
          </w:tcPr>
          <w:p w:rsidR="00B24CD9" w:rsidRDefault="00B24CD9">
            <w:pPr>
              <w:pStyle w:val="ConsPlusNormal"/>
              <w:jc w:val="center"/>
            </w:pPr>
            <w:r>
              <w:t>Объем программы магистратуры и ее блоков в з.е.</w:t>
            </w:r>
          </w:p>
        </w:tc>
      </w:tr>
      <w:tr w:rsidR="00B24CD9">
        <w:tc>
          <w:tcPr>
            <w:tcW w:w="1474" w:type="dxa"/>
            <w:vAlign w:val="center"/>
          </w:tcPr>
          <w:p w:rsidR="00B24CD9" w:rsidRDefault="00B24CD9">
            <w:pPr>
              <w:pStyle w:val="ConsPlusNormal"/>
              <w:jc w:val="center"/>
            </w:pPr>
            <w:bookmarkStart w:id="5" w:name="P106"/>
            <w:bookmarkEnd w:id="5"/>
            <w:r>
              <w:t>Блок 1</w:t>
            </w:r>
          </w:p>
        </w:tc>
        <w:tc>
          <w:tcPr>
            <w:tcW w:w="3402" w:type="dxa"/>
            <w:vAlign w:val="center"/>
          </w:tcPr>
          <w:p w:rsidR="00B24CD9" w:rsidRDefault="00B24CD9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4195" w:type="dxa"/>
            <w:vAlign w:val="center"/>
          </w:tcPr>
          <w:p w:rsidR="00B24CD9" w:rsidRDefault="00B24CD9">
            <w:pPr>
              <w:pStyle w:val="ConsPlusNormal"/>
              <w:jc w:val="center"/>
            </w:pPr>
            <w:r>
              <w:t>не менее 50</w:t>
            </w:r>
          </w:p>
        </w:tc>
      </w:tr>
      <w:tr w:rsidR="00B24CD9">
        <w:tc>
          <w:tcPr>
            <w:tcW w:w="1474" w:type="dxa"/>
            <w:vAlign w:val="center"/>
          </w:tcPr>
          <w:p w:rsidR="00B24CD9" w:rsidRDefault="00B24CD9">
            <w:pPr>
              <w:pStyle w:val="ConsPlusNormal"/>
              <w:jc w:val="center"/>
            </w:pPr>
            <w:bookmarkStart w:id="6" w:name="P109"/>
            <w:bookmarkEnd w:id="6"/>
            <w:r>
              <w:t>Блок 2</w:t>
            </w:r>
          </w:p>
        </w:tc>
        <w:tc>
          <w:tcPr>
            <w:tcW w:w="3402" w:type="dxa"/>
            <w:vAlign w:val="center"/>
          </w:tcPr>
          <w:p w:rsidR="00B24CD9" w:rsidRDefault="00B24CD9">
            <w:pPr>
              <w:pStyle w:val="ConsPlusNormal"/>
            </w:pPr>
            <w:r>
              <w:t>Практика</w:t>
            </w:r>
          </w:p>
        </w:tc>
        <w:tc>
          <w:tcPr>
            <w:tcW w:w="4195" w:type="dxa"/>
            <w:vAlign w:val="center"/>
          </w:tcPr>
          <w:p w:rsidR="00B24CD9" w:rsidRDefault="00B24CD9">
            <w:pPr>
              <w:pStyle w:val="ConsPlusNormal"/>
              <w:jc w:val="center"/>
            </w:pPr>
            <w:r>
              <w:t>не менее 30</w:t>
            </w:r>
          </w:p>
        </w:tc>
      </w:tr>
      <w:tr w:rsidR="00B24CD9">
        <w:tc>
          <w:tcPr>
            <w:tcW w:w="1474" w:type="dxa"/>
            <w:vAlign w:val="center"/>
          </w:tcPr>
          <w:p w:rsidR="00B24CD9" w:rsidRDefault="00B24CD9">
            <w:pPr>
              <w:pStyle w:val="ConsPlusNormal"/>
              <w:jc w:val="center"/>
            </w:pPr>
            <w:bookmarkStart w:id="7" w:name="P112"/>
            <w:bookmarkEnd w:id="7"/>
            <w:r>
              <w:t>Блок 3</w:t>
            </w:r>
          </w:p>
        </w:tc>
        <w:tc>
          <w:tcPr>
            <w:tcW w:w="3402" w:type="dxa"/>
            <w:vAlign w:val="center"/>
          </w:tcPr>
          <w:p w:rsidR="00B24CD9" w:rsidRDefault="00B24CD9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4195" w:type="dxa"/>
            <w:vAlign w:val="center"/>
          </w:tcPr>
          <w:p w:rsidR="00B24CD9" w:rsidRDefault="00B24CD9">
            <w:pPr>
              <w:pStyle w:val="ConsPlusNormal"/>
              <w:jc w:val="center"/>
            </w:pPr>
            <w:r>
              <w:t>не менее 6</w:t>
            </w:r>
          </w:p>
        </w:tc>
      </w:tr>
      <w:tr w:rsidR="00B24CD9">
        <w:tc>
          <w:tcPr>
            <w:tcW w:w="4876" w:type="dxa"/>
            <w:gridSpan w:val="2"/>
            <w:vAlign w:val="center"/>
          </w:tcPr>
          <w:p w:rsidR="00B24CD9" w:rsidRDefault="00B24CD9">
            <w:pPr>
              <w:pStyle w:val="ConsPlusNormal"/>
              <w:ind w:left="283"/>
            </w:pPr>
            <w:r>
              <w:t>Объем программы магистратуры</w:t>
            </w:r>
          </w:p>
        </w:tc>
        <w:tc>
          <w:tcPr>
            <w:tcW w:w="4195" w:type="dxa"/>
            <w:vAlign w:val="center"/>
          </w:tcPr>
          <w:p w:rsidR="00B24CD9" w:rsidRDefault="00B24CD9">
            <w:pPr>
              <w:pStyle w:val="ConsPlusNormal"/>
              <w:jc w:val="center"/>
            </w:pPr>
            <w:r>
              <w:t>120</w:t>
            </w:r>
          </w:p>
        </w:tc>
      </w:tr>
    </w:tbl>
    <w:p w:rsidR="00B24CD9" w:rsidRDefault="00B24CD9">
      <w:pPr>
        <w:pStyle w:val="ConsPlusNormal"/>
        <w:jc w:val="both"/>
      </w:pPr>
    </w:p>
    <w:p w:rsidR="00B24CD9" w:rsidRDefault="00B24CD9">
      <w:pPr>
        <w:pStyle w:val="ConsPlusNormal"/>
        <w:ind w:firstLine="540"/>
        <w:jc w:val="both"/>
      </w:pPr>
      <w:bookmarkStart w:id="8" w:name="P118"/>
      <w:bookmarkEnd w:id="8"/>
      <w:r>
        <w:t xml:space="preserve">2.2. В </w:t>
      </w:r>
      <w:hyperlink w:anchor="P109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lastRenderedPageBreak/>
        <w:t>Типы производственной практики: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>организационно-управленческая практика;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 xml:space="preserve">2.3. В дополнение к типам практик, указанным в </w:t>
      </w:r>
      <w:hyperlink w:anchor="P118" w:history="1">
        <w:r>
          <w:rPr>
            <w:color w:val="0000FF"/>
          </w:rPr>
          <w:t>пункте 2.2</w:t>
        </w:r>
      </w:hyperlink>
      <w:r>
        <w:t xml:space="preserve"> ФГОС ВО, ПООП может также содержать рекомендуемые типы практик.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>2.4. Организация: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18" w:history="1">
        <w:r>
          <w:rPr>
            <w:color w:val="0000FF"/>
          </w:rPr>
          <w:t>пункте 2.2</w:t>
        </w:r>
      </w:hyperlink>
      <w:r>
        <w:t xml:space="preserve"> ФГОС ВО;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учебной практики и (или) производственной практики </w:t>
      </w:r>
      <w:proofErr w:type="gramStart"/>
      <w:r>
        <w:t>из</w:t>
      </w:r>
      <w:proofErr w:type="gramEnd"/>
      <w:r>
        <w:t xml:space="preserve"> рекомендуемых ПООП (при наличии);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 xml:space="preserve">2.5. В </w:t>
      </w:r>
      <w:hyperlink w:anchor="P112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>выполнение, 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 xml:space="preserve">2.6. При разработке программы магистратуры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магистратуры.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>2.7. В рамках программы магистратуры выделяются обязательная часть и часть, формируемая участниками образовательных отношений.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магистратуры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B24CD9" w:rsidRDefault="00B24CD9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магистратуры и (или) в часть, формируемую участниками образовательных отношений.</w:t>
      </w:r>
      <w:proofErr w:type="gramEnd"/>
    </w:p>
    <w:p w:rsidR="00B24CD9" w:rsidRDefault="00B24CD9">
      <w:pPr>
        <w:pStyle w:val="ConsPlusNormal"/>
        <w:spacing w:before="22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25 процентов общего объема программы магистратуры.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 xml:space="preserve">2.8. Организация должна предоставлять инвалидам и лицам с ОВЗ (по их заявлению) возможность </w:t>
      </w:r>
      <w:proofErr w:type="gramStart"/>
      <w:r>
        <w:t>обучения по программе</w:t>
      </w:r>
      <w:proofErr w:type="gramEnd"/>
      <w:r>
        <w:t xml:space="preserve"> магистратуры, учитывающей особенности их психофизического развития, индивидуальных возможностей и при необходимости, обеспечивающей коррекцию нарушений развития и социальную адаптацию указанных лиц.</w:t>
      </w:r>
    </w:p>
    <w:p w:rsidR="00B24CD9" w:rsidRDefault="00B24CD9">
      <w:pPr>
        <w:pStyle w:val="ConsPlusNormal"/>
        <w:jc w:val="both"/>
      </w:pPr>
    </w:p>
    <w:p w:rsidR="00B24CD9" w:rsidRDefault="00B24CD9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B24CD9" w:rsidRDefault="00B24CD9">
      <w:pPr>
        <w:pStyle w:val="ConsPlusTitle"/>
        <w:jc w:val="center"/>
      </w:pPr>
      <w:r>
        <w:lastRenderedPageBreak/>
        <w:t>программы магистратуры</w:t>
      </w:r>
    </w:p>
    <w:p w:rsidR="00B24CD9" w:rsidRDefault="00B24CD9">
      <w:pPr>
        <w:pStyle w:val="ConsPlusNormal"/>
        <w:jc w:val="both"/>
      </w:pPr>
    </w:p>
    <w:p w:rsidR="00B24CD9" w:rsidRDefault="00B24CD9">
      <w:pPr>
        <w:pStyle w:val="ConsPlusNormal"/>
        <w:ind w:firstLine="540"/>
        <w:jc w:val="both"/>
      </w:pPr>
      <w:r>
        <w:t>3.1. В результате освоения программы магистратуры у выпускника должны быть сформированы компетенции, установленные программой магистратуры.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>3.2. Программа магистратуры должна устанавливать следующие универсальные компетенции:</w:t>
      </w:r>
    </w:p>
    <w:p w:rsidR="00B24CD9" w:rsidRDefault="00B24CD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 w:rsidR="00B24CD9">
        <w:tc>
          <w:tcPr>
            <w:tcW w:w="2835" w:type="dxa"/>
          </w:tcPr>
          <w:p w:rsidR="00B24CD9" w:rsidRDefault="00B24CD9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36" w:type="dxa"/>
          </w:tcPr>
          <w:p w:rsidR="00B24CD9" w:rsidRDefault="00B24CD9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B24CD9">
        <w:tc>
          <w:tcPr>
            <w:tcW w:w="2835" w:type="dxa"/>
            <w:vAlign w:val="center"/>
          </w:tcPr>
          <w:p w:rsidR="00B24CD9" w:rsidRDefault="00B24CD9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36" w:type="dxa"/>
            <w:vAlign w:val="center"/>
          </w:tcPr>
          <w:p w:rsidR="00B24CD9" w:rsidRDefault="00B24CD9">
            <w:pPr>
              <w:pStyle w:val="ConsPlusNormal"/>
              <w:jc w:val="both"/>
            </w:pPr>
            <w: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B24CD9">
        <w:tc>
          <w:tcPr>
            <w:tcW w:w="2835" w:type="dxa"/>
            <w:vAlign w:val="center"/>
          </w:tcPr>
          <w:p w:rsidR="00B24CD9" w:rsidRDefault="00B24CD9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36" w:type="dxa"/>
            <w:vAlign w:val="center"/>
          </w:tcPr>
          <w:p w:rsidR="00B24CD9" w:rsidRDefault="00B24CD9">
            <w:pPr>
              <w:pStyle w:val="ConsPlusNormal"/>
              <w:jc w:val="both"/>
            </w:pPr>
            <w:r>
              <w:t>УК-2. Способен управлять проектом на всех этапах его жизненного цикла</w:t>
            </w:r>
          </w:p>
        </w:tc>
      </w:tr>
      <w:tr w:rsidR="00B24CD9">
        <w:tc>
          <w:tcPr>
            <w:tcW w:w="2835" w:type="dxa"/>
            <w:vAlign w:val="center"/>
          </w:tcPr>
          <w:p w:rsidR="00B24CD9" w:rsidRDefault="00B24CD9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36" w:type="dxa"/>
            <w:vAlign w:val="center"/>
          </w:tcPr>
          <w:p w:rsidR="00B24CD9" w:rsidRDefault="00B24CD9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B24CD9">
        <w:tc>
          <w:tcPr>
            <w:tcW w:w="2835" w:type="dxa"/>
            <w:vAlign w:val="center"/>
          </w:tcPr>
          <w:p w:rsidR="00B24CD9" w:rsidRDefault="00B24CD9">
            <w:pPr>
              <w:pStyle w:val="ConsPlusNormal"/>
            </w:pPr>
            <w:r>
              <w:t>Коммуникация</w:t>
            </w:r>
          </w:p>
        </w:tc>
        <w:tc>
          <w:tcPr>
            <w:tcW w:w="6236" w:type="dxa"/>
            <w:vAlign w:val="center"/>
          </w:tcPr>
          <w:p w:rsidR="00B24CD9" w:rsidRDefault="00B24CD9">
            <w:pPr>
              <w:pStyle w:val="ConsPlusNormal"/>
              <w:jc w:val="both"/>
            </w:pPr>
            <w:r>
              <w:t>УК-4. Способен применять современные коммуникативные технологии, в том числе на иностранно</w:t>
            </w:r>
            <w:proofErr w:type="gramStart"/>
            <w:r>
              <w:t>м(</w:t>
            </w:r>
            <w:proofErr w:type="gramEnd"/>
            <w:r>
              <w:t>ых) языке(ах), для академического и профессионального взаимодействия</w:t>
            </w:r>
          </w:p>
        </w:tc>
      </w:tr>
      <w:tr w:rsidR="00B24CD9">
        <w:tc>
          <w:tcPr>
            <w:tcW w:w="2835" w:type="dxa"/>
            <w:vAlign w:val="center"/>
          </w:tcPr>
          <w:p w:rsidR="00B24CD9" w:rsidRDefault="00B24CD9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36" w:type="dxa"/>
            <w:vAlign w:val="center"/>
          </w:tcPr>
          <w:p w:rsidR="00B24CD9" w:rsidRDefault="00B24CD9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анализировать и учитывать разнообразие культур в процессе межкультурного взаимодействия</w:t>
            </w:r>
          </w:p>
        </w:tc>
      </w:tr>
      <w:tr w:rsidR="00B24CD9">
        <w:tc>
          <w:tcPr>
            <w:tcW w:w="2835" w:type="dxa"/>
            <w:vAlign w:val="center"/>
          </w:tcPr>
          <w:p w:rsidR="00B24CD9" w:rsidRDefault="00B24CD9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36" w:type="dxa"/>
            <w:vAlign w:val="center"/>
          </w:tcPr>
          <w:p w:rsidR="00B24CD9" w:rsidRDefault="00B24CD9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</w:tr>
    </w:tbl>
    <w:p w:rsidR="00B24CD9" w:rsidRDefault="00B24CD9">
      <w:pPr>
        <w:pStyle w:val="ConsPlusNormal"/>
        <w:jc w:val="both"/>
      </w:pPr>
    </w:p>
    <w:p w:rsidR="00B24CD9" w:rsidRDefault="00B24CD9">
      <w:pPr>
        <w:pStyle w:val="ConsPlusNormal"/>
        <w:ind w:firstLine="540"/>
        <w:jc w:val="both"/>
      </w:pPr>
      <w:r>
        <w:t>3.3. Программа магистратуры должна устанавливать следующие общепрофессиональные компетенции:</w:t>
      </w:r>
    </w:p>
    <w:p w:rsidR="00B24CD9" w:rsidRDefault="00B24CD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 w:rsidR="00B24CD9">
        <w:tc>
          <w:tcPr>
            <w:tcW w:w="2835" w:type="dxa"/>
          </w:tcPr>
          <w:p w:rsidR="00B24CD9" w:rsidRDefault="00B24CD9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236" w:type="dxa"/>
          </w:tcPr>
          <w:p w:rsidR="00B24CD9" w:rsidRDefault="00B24CD9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B24CD9">
        <w:tc>
          <w:tcPr>
            <w:tcW w:w="2835" w:type="dxa"/>
            <w:vAlign w:val="center"/>
          </w:tcPr>
          <w:p w:rsidR="00B24CD9" w:rsidRDefault="00B24CD9">
            <w:pPr>
              <w:pStyle w:val="ConsPlusNormal"/>
            </w:pPr>
            <w:r>
              <w:t>Анализ задач управления</w:t>
            </w:r>
          </w:p>
        </w:tc>
        <w:tc>
          <w:tcPr>
            <w:tcW w:w="6236" w:type="dxa"/>
            <w:vAlign w:val="center"/>
          </w:tcPr>
          <w:p w:rsidR="00B24CD9" w:rsidRDefault="00B24CD9">
            <w:pPr>
              <w:pStyle w:val="ConsPlusNormal"/>
              <w:jc w:val="both"/>
            </w:pPr>
            <w:r>
              <w:t xml:space="preserve">ОПК-1. </w:t>
            </w:r>
            <w:proofErr w:type="gramStart"/>
            <w:r>
              <w:t>Способен</w:t>
            </w:r>
            <w:proofErr w:type="gramEnd"/>
            <w:r>
              <w:t xml:space="preserve"> анализировать и выявлять естественно-научную сущность проблем в сфере управления качеством на основе приобретенных знаний</w:t>
            </w:r>
          </w:p>
        </w:tc>
      </w:tr>
      <w:tr w:rsidR="00B24CD9">
        <w:tc>
          <w:tcPr>
            <w:tcW w:w="2835" w:type="dxa"/>
            <w:vAlign w:val="center"/>
          </w:tcPr>
          <w:p w:rsidR="00B24CD9" w:rsidRDefault="00B24CD9">
            <w:pPr>
              <w:pStyle w:val="ConsPlusNormal"/>
            </w:pPr>
            <w:r>
              <w:t>Формулирование задач и обоснование методов решения</w:t>
            </w:r>
          </w:p>
        </w:tc>
        <w:tc>
          <w:tcPr>
            <w:tcW w:w="6236" w:type="dxa"/>
            <w:vAlign w:val="center"/>
          </w:tcPr>
          <w:p w:rsidR="00B24CD9" w:rsidRDefault="00B24CD9">
            <w:pPr>
              <w:pStyle w:val="ConsPlusNormal"/>
              <w:jc w:val="both"/>
            </w:pPr>
            <w:r>
              <w:t xml:space="preserve">ОПК-2. </w:t>
            </w:r>
            <w:proofErr w:type="gramStart"/>
            <w:r>
              <w:t>Способен</w:t>
            </w:r>
            <w:proofErr w:type="gramEnd"/>
            <w:r>
              <w:t xml:space="preserve"> формулировать задачи управления в технических системах в сфере управления качеством и обосновывать методы их решения</w:t>
            </w:r>
          </w:p>
        </w:tc>
      </w:tr>
      <w:tr w:rsidR="00B24CD9">
        <w:tc>
          <w:tcPr>
            <w:tcW w:w="2835" w:type="dxa"/>
            <w:vAlign w:val="center"/>
          </w:tcPr>
          <w:p w:rsidR="00B24CD9" w:rsidRDefault="00B24CD9">
            <w:pPr>
              <w:pStyle w:val="ConsPlusNormal"/>
            </w:pPr>
            <w:r>
              <w:t>Совершенствование профессиональной деятельности</w:t>
            </w:r>
          </w:p>
        </w:tc>
        <w:tc>
          <w:tcPr>
            <w:tcW w:w="6236" w:type="dxa"/>
            <w:vAlign w:val="center"/>
          </w:tcPr>
          <w:p w:rsidR="00B24CD9" w:rsidRDefault="00B24CD9">
            <w:pPr>
              <w:pStyle w:val="ConsPlusNormal"/>
              <w:jc w:val="both"/>
            </w:pPr>
            <w:r>
              <w:t xml:space="preserve">ОПК-3. </w:t>
            </w:r>
            <w:proofErr w:type="gramStart"/>
            <w:r>
              <w:t>Способен</w:t>
            </w:r>
            <w:proofErr w:type="gramEnd"/>
            <w:r>
              <w:t xml:space="preserve"> самостоятельно решать задачи управления качеством на базе последних достижений науки и техники</w:t>
            </w:r>
          </w:p>
        </w:tc>
      </w:tr>
      <w:tr w:rsidR="00B24CD9">
        <w:tc>
          <w:tcPr>
            <w:tcW w:w="2835" w:type="dxa"/>
            <w:vAlign w:val="center"/>
          </w:tcPr>
          <w:p w:rsidR="00B24CD9" w:rsidRDefault="00B24CD9">
            <w:pPr>
              <w:pStyle w:val="ConsPlusNormal"/>
            </w:pPr>
            <w:r>
              <w:lastRenderedPageBreak/>
              <w:t>Оценка эффективности результатов деятельности</w:t>
            </w:r>
          </w:p>
        </w:tc>
        <w:tc>
          <w:tcPr>
            <w:tcW w:w="6236" w:type="dxa"/>
            <w:vAlign w:val="center"/>
          </w:tcPr>
          <w:p w:rsidR="00B24CD9" w:rsidRDefault="00B24CD9">
            <w:pPr>
              <w:pStyle w:val="ConsPlusNormal"/>
              <w:jc w:val="both"/>
            </w:pPr>
            <w:r>
              <w:t xml:space="preserve">ОПК-4. </w:t>
            </w:r>
            <w:proofErr w:type="gramStart"/>
            <w:r>
              <w:t>Способен</w:t>
            </w:r>
            <w:proofErr w:type="gramEnd"/>
            <w:r>
              <w:t xml:space="preserve"> разрабатывать критерии оценки систем управления качеством на основе современных математических методов, вырабатывать и реализовывать управленческие решения по повышению их эффективности</w:t>
            </w:r>
          </w:p>
        </w:tc>
      </w:tr>
      <w:tr w:rsidR="00B24CD9">
        <w:tc>
          <w:tcPr>
            <w:tcW w:w="2835" w:type="dxa"/>
            <w:vAlign w:val="center"/>
          </w:tcPr>
          <w:p w:rsidR="00B24CD9" w:rsidRDefault="00B24CD9">
            <w:pPr>
              <w:pStyle w:val="ConsPlusNormal"/>
            </w:pPr>
            <w:r>
              <w:t>Интеллектуальная собственность</w:t>
            </w:r>
          </w:p>
        </w:tc>
        <w:tc>
          <w:tcPr>
            <w:tcW w:w="6236" w:type="dxa"/>
            <w:vAlign w:val="center"/>
          </w:tcPr>
          <w:p w:rsidR="00B24CD9" w:rsidRDefault="00B24CD9">
            <w:pPr>
              <w:pStyle w:val="ConsPlusNormal"/>
              <w:jc w:val="both"/>
            </w:pPr>
            <w:r>
              <w:t xml:space="preserve">ОПК-5. </w:t>
            </w:r>
            <w:proofErr w:type="gramStart"/>
            <w:r>
              <w:t>Способен определять формы и методы правовой охраны и защиты прав на результат интеллектуальной деятельности, распоряжаться правами на них для решения задач в области управления качеством</w:t>
            </w:r>
            <w:proofErr w:type="gramEnd"/>
          </w:p>
        </w:tc>
      </w:tr>
      <w:tr w:rsidR="00B24CD9">
        <w:tc>
          <w:tcPr>
            <w:tcW w:w="2835" w:type="dxa"/>
            <w:vAlign w:val="center"/>
          </w:tcPr>
          <w:p w:rsidR="00B24CD9" w:rsidRDefault="00B24CD9">
            <w:pPr>
              <w:pStyle w:val="ConsPlusNormal"/>
            </w:pPr>
            <w:r>
              <w:t>Управление процессами</w:t>
            </w:r>
          </w:p>
        </w:tc>
        <w:tc>
          <w:tcPr>
            <w:tcW w:w="6236" w:type="dxa"/>
            <w:vAlign w:val="center"/>
          </w:tcPr>
          <w:p w:rsidR="00B24CD9" w:rsidRDefault="00B24CD9">
            <w:pPr>
              <w:pStyle w:val="ConsPlusNormal"/>
              <w:jc w:val="both"/>
            </w:pPr>
            <w:r>
              <w:t xml:space="preserve">ОПК-6. </w:t>
            </w:r>
            <w:proofErr w:type="gramStart"/>
            <w:r>
              <w:t>Способен</w:t>
            </w:r>
            <w:proofErr w:type="gramEnd"/>
            <w:r>
              <w:t xml:space="preserve"> идентифицировать процессы систем управления качеством и создавать новые модели, разрабатывать и совершенствовать алгоритмы и программы применительно к задачам управления качеством</w:t>
            </w:r>
          </w:p>
        </w:tc>
      </w:tr>
      <w:tr w:rsidR="00B24CD9">
        <w:tc>
          <w:tcPr>
            <w:tcW w:w="2835" w:type="dxa"/>
            <w:vAlign w:val="center"/>
          </w:tcPr>
          <w:p w:rsidR="00B24CD9" w:rsidRDefault="00B24CD9">
            <w:pPr>
              <w:pStyle w:val="ConsPlusNormal"/>
            </w:pPr>
            <w:r>
              <w:t>Управление рисками</w:t>
            </w:r>
          </w:p>
        </w:tc>
        <w:tc>
          <w:tcPr>
            <w:tcW w:w="6236" w:type="dxa"/>
            <w:vAlign w:val="center"/>
          </w:tcPr>
          <w:p w:rsidR="00B24CD9" w:rsidRDefault="00B24CD9">
            <w:pPr>
              <w:pStyle w:val="ConsPlusNormal"/>
              <w:jc w:val="both"/>
            </w:pPr>
            <w:r>
              <w:t xml:space="preserve">ОПК-7. </w:t>
            </w:r>
            <w:proofErr w:type="gramStart"/>
            <w:r>
              <w:t>Способен</w:t>
            </w:r>
            <w:proofErr w:type="gramEnd"/>
            <w:r>
              <w:t xml:space="preserve"> оценивать и управлять рисками в системах обеспечения качества</w:t>
            </w:r>
          </w:p>
        </w:tc>
      </w:tr>
      <w:tr w:rsidR="00B24CD9">
        <w:tc>
          <w:tcPr>
            <w:tcW w:w="2835" w:type="dxa"/>
            <w:vAlign w:val="center"/>
          </w:tcPr>
          <w:p w:rsidR="00B24CD9" w:rsidRDefault="00B24CD9">
            <w:pPr>
              <w:pStyle w:val="ConsPlusNormal"/>
            </w:pPr>
            <w:r>
              <w:t>Управление изменениями</w:t>
            </w:r>
          </w:p>
        </w:tc>
        <w:tc>
          <w:tcPr>
            <w:tcW w:w="6236" w:type="dxa"/>
            <w:vAlign w:val="center"/>
          </w:tcPr>
          <w:p w:rsidR="00B24CD9" w:rsidRDefault="00B24CD9">
            <w:pPr>
              <w:pStyle w:val="ConsPlusNormal"/>
              <w:jc w:val="both"/>
            </w:pPr>
            <w:r>
              <w:t xml:space="preserve">ОПК-8. </w:t>
            </w:r>
            <w:proofErr w:type="gramStart"/>
            <w:r>
              <w:t>Способен</w:t>
            </w:r>
            <w:proofErr w:type="gramEnd"/>
            <w:r>
              <w:t xml:space="preserve"> анализировать и находить новые способы управления изменениями, необходимыми для обеспечения постоянного соответствия требованиям качества</w:t>
            </w:r>
          </w:p>
        </w:tc>
      </w:tr>
      <w:tr w:rsidR="00B24CD9">
        <w:tc>
          <w:tcPr>
            <w:tcW w:w="2835" w:type="dxa"/>
            <w:vAlign w:val="center"/>
          </w:tcPr>
          <w:p w:rsidR="00B24CD9" w:rsidRDefault="00B24CD9">
            <w:pPr>
              <w:pStyle w:val="ConsPlusNormal"/>
            </w:pPr>
            <w:r>
              <w:t>Разработка документации в области профессиональной деятельности</w:t>
            </w:r>
          </w:p>
        </w:tc>
        <w:tc>
          <w:tcPr>
            <w:tcW w:w="6236" w:type="dxa"/>
            <w:vAlign w:val="center"/>
          </w:tcPr>
          <w:p w:rsidR="00B24CD9" w:rsidRDefault="00B24CD9">
            <w:pPr>
              <w:pStyle w:val="ConsPlusNormal"/>
              <w:jc w:val="both"/>
            </w:pPr>
            <w:r>
              <w:t xml:space="preserve">ОПК-9. </w:t>
            </w:r>
            <w:proofErr w:type="gramStart"/>
            <w:r>
              <w:t>Способен разрабатывать методические и нормативные документы в области управления качеством, в том числе по жизненному циклу продукции и ее качеству, руководить их созданием</w:t>
            </w:r>
            <w:proofErr w:type="gramEnd"/>
          </w:p>
        </w:tc>
      </w:tr>
    </w:tbl>
    <w:p w:rsidR="00B24CD9" w:rsidRDefault="00B24CD9">
      <w:pPr>
        <w:pStyle w:val="ConsPlusNormal"/>
        <w:jc w:val="both"/>
      </w:pPr>
    </w:p>
    <w:p w:rsidR="00B24CD9" w:rsidRDefault="00B24CD9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B24CD9" w:rsidRDefault="00B24CD9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69" w:history="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24CD9" w:rsidRDefault="00B24CD9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24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B24CD9" w:rsidRDefault="00B24CD9">
      <w:pPr>
        <w:pStyle w:val="ConsPlusNormal"/>
        <w:jc w:val="both"/>
      </w:pPr>
    </w:p>
    <w:p w:rsidR="00B24CD9" w:rsidRDefault="00B24CD9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</w:t>
      </w:r>
      <w:r>
        <w:lastRenderedPageBreak/>
        <w:t xml:space="preserve">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 xml:space="preserve">&lt;4&gt; </w:t>
      </w:r>
      <w:hyperlink r:id="rId25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B24CD9" w:rsidRDefault="00B24CD9">
      <w:pPr>
        <w:pStyle w:val="ConsPlusNormal"/>
        <w:jc w:val="both"/>
      </w:pPr>
    </w:p>
    <w:p w:rsidR="00B24CD9" w:rsidRDefault="00B24CD9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магистратуры,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 установленных в соответствии с </w:t>
      </w:r>
      <w:hyperlink w:anchor="P63" w:history="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80" w:history="1">
        <w:r>
          <w:rPr>
            <w:color w:val="0000FF"/>
          </w:rPr>
          <w:t>пунктом 1.12</w:t>
        </w:r>
      </w:hyperlink>
      <w:r>
        <w:t xml:space="preserve"> ФГОС </w:t>
      </w:r>
      <w:proofErr w:type="gramStart"/>
      <w:r>
        <w:t>ВО</w:t>
      </w:r>
      <w:proofErr w:type="gramEnd"/>
      <w:r>
        <w:t>.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>3.7. Организация устанавливает в программе магистратуры индикаторы достижения компетенций самостоятельно.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 xml:space="preserve">3.8. Организация самостоятельно планирует результаты </w:t>
      </w:r>
      <w:proofErr w:type="gramStart"/>
      <w:r>
        <w:t>обучения по дисциплинам</w:t>
      </w:r>
      <w:proofErr w:type="gramEnd"/>
      <w:r>
        <w:t xml:space="preserve"> (модулям) и практикам, которые должны быть соотнесены с установленными в программе магистратуры индикаторами достижения компетенций.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 xml:space="preserve">Совокупность запланированных результатов </w:t>
      </w:r>
      <w:proofErr w:type="gramStart"/>
      <w:r>
        <w:t>обучения по дисциплинам</w:t>
      </w:r>
      <w:proofErr w:type="gramEnd"/>
      <w:r>
        <w:t xml:space="preserve"> (модулям) и практикам должна обеспечивать формирование у выпускника всех компетенций, установленных программой магистратуры.</w:t>
      </w:r>
    </w:p>
    <w:p w:rsidR="00B24CD9" w:rsidRDefault="00B24CD9">
      <w:pPr>
        <w:pStyle w:val="ConsPlusNormal"/>
        <w:jc w:val="both"/>
      </w:pPr>
    </w:p>
    <w:p w:rsidR="00B24CD9" w:rsidRDefault="00B24CD9">
      <w:pPr>
        <w:pStyle w:val="ConsPlusTitle"/>
        <w:jc w:val="center"/>
        <w:outlineLvl w:val="1"/>
      </w:pPr>
      <w:r>
        <w:t>IV. Требования к условиям реализации программы магистратуры</w:t>
      </w:r>
    </w:p>
    <w:p w:rsidR="00B24CD9" w:rsidRDefault="00B24CD9">
      <w:pPr>
        <w:pStyle w:val="ConsPlusNormal"/>
        <w:jc w:val="both"/>
      </w:pPr>
    </w:p>
    <w:p w:rsidR="00B24CD9" w:rsidRDefault="00B24CD9">
      <w:pPr>
        <w:pStyle w:val="ConsPlusNormal"/>
        <w:ind w:firstLine="540"/>
        <w:jc w:val="both"/>
      </w:pPr>
      <w:r>
        <w:t>4.1. Требования к условиям реализации программы магистратуры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магистратуры, а также требования к применяемым механизмам оценки качества образовательной деятельности и подготовки обучающихся по программе магистратуры.</w:t>
      </w:r>
    </w:p>
    <w:p w:rsidR="00B24CD9" w:rsidRDefault="00B24CD9">
      <w:pPr>
        <w:pStyle w:val="ConsPlusNormal"/>
        <w:jc w:val="both"/>
      </w:pPr>
    </w:p>
    <w:p w:rsidR="00B24CD9" w:rsidRDefault="00B24CD9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магистратуры.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магистратуры по </w:t>
      </w:r>
      <w:hyperlink w:anchor="P106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12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lastRenderedPageBreak/>
        <w:t>Электронная информационно-образовательная среда Организации должна обеспечивать: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>В случае реализации программы магистратуры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магистратуры;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24CD9" w:rsidRDefault="00B24CD9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26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</w:t>
      </w:r>
      <w:hyperlink r:id="rId27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2020, N 24, ст. 3739).</w:t>
      </w:r>
      <w:proofErr w:type="gramEnd"/>
    </w:p>
    <w:p w:rsidR="00B24CD9" w:rsidRDefault="00B24CD9">
      <w:pPr>
        <w:pStyle w:val="ConsPlusNormal"/>
        <w:jc w:val="both"/>
      </w:pPr>
    </w:p>
    <w:p w:rsidR="00B24CD9" w:rsidRDefault="00B24CD9">
      <w:pPr>
        <w:pStyle w:val="ConsPlusNormal"/>
        <w:ind w:firstLine="540"/>
        <w:jc w:val="both"/>
      </w:pPr>
      <w:r>
        <w:t>4.2.3. При реализации программы магистратуры в сетевой форме требования к реализации программы магистратуры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магистратуры в сетевой форме.</w:t>
      </w:r>
    </w:p>
    <w:p w:rsidR="00B24CD9" w:rsidRDefault="00B24CD9">
      <w:pPr>
        <w:pStyle w:val="ConsPlusNormal"/>
        <w:jc w:val="both"/>
      </w:pPr>
    </w:p>
    <w:p w:rsidR="00B24CD9" w:rsidRDefault="00B24CD9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магистратуры.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магистратуры,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lastRenderedPageBreak/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B24CD9" w:rsidRDefault="00B24CD9">
      <w:pPr>
        <w:pStyle w:val="ConsPlusNormal"/>
        <w:jc w:val="both"/>
      </w:pPr>
    </w:p>
    <w:p w:rsidR="00B24CD9" w:rsidRDefault="00B24CD9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магистратуры.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>4.4.1. Реализация программы магистратуры обеспечивается педагогическими работниками Организации, а также лицами, привлекаемыми Организацией к реализации программы магистратуры на иных условиях.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 xml:space="preserve">4.4.6. </w:t>
      </w:r>
      <w:proofErr w:type="gramStart"/>
      <w:r>
        <w:t xml:space="preserve">Общее руководство научным содержанием программы магистратуры должно осуществляться научно-педагогическим работником Организации, имеющим ученую степень (в </w:t>
      </w:r>
      <w:r>
        <w:lastRenderedPageBreak/>
        <w:t>том числе ученую степень, полученную в иностранном государстве и признаваемую в Российской Федерации), осуществляющим самостоятельные научно-исследовательские (творческие) проекты (участвующим в осуществлении таких проектов) по направлению подготовки, имеющим ежегодные публикации по результатам указанной научно-исследовательской (творческой) деятельности в ведущих отечественных и (или) зарубежных рецензируемых научных журналах и</w:t>
      </w:r>
      <w:proofErr w:type="gramEnd"/>
      <w:r>
        <w:t xml:space="preserve"> изданиях, а также </w:t>
      </w:r>
      <w:proofErr w:type="gramStart"/>
      <w:r>
        <w:t>осуществляющим</w:t>
      </w:r>
      <w:proofErr w:type="gramEnd"/>
      <w:r>
        <w:t xml:space="preserve"> ежегодную апробацию результатов указанной научно-исследовательской (творческой) деятельности на национальных и международных конференциях.</w:t>
      </w:r>
    </w:p>
    <w:p w:rsidR="00B24CD9" w:rsidRDefault="00B24CD9">
      <w:pPr>
        <w:pStyle w:val="ConsPlusNormal"/>
        <w:jc w:val="both"/>
      </w:pPr>
    </w:p>
    <w:p w:rsidR="00B24CD9" w:rsidRDefault="00B24CD9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магистратуры.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магистратуры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магистратуры и значений корректирующих коэффициентов к базовым нормативам затрат, определяемых Министерством науки и высшего образования Российской Федерации &lt;6&gt;.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 xml:space="preserve">&lt;6&gt; </w:t>
      </w:r>
      <w:hyperlink r:id="rId28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B24CD9" w:rsidRDefault="00B24CD9">
      <w:pPr>
        <w:pStyle w:val="ConsPlusNormal"/>
        <w:jc w:val="both"/>
      </w:pPr>
    </w:p>
    <w:p w:rsidR="00B24CD9" w:rsidRDefault="00B24CD9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магистратуры.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 xml:space="preserve">4.6.1. Качество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магистратуры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 xml:space="preserve">4.6.2. В целях совершенствования программы магистратуры Организация при проведении регулярной внутренней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магистратуры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магистратуры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магистратуры в рамках процедуры государственной аккредитации осуществляется с целью подтверждения соответствия образовательной деятельности по программе магистратуры требованиям ФГОС </w:t>
      </w:r>
      <w:proofErr w:type="gramStart"/>
      <w:r>
        <w:t>ВО</w:t>
      </w:r>
      <w:proofErr w:type="gramEnd"/>
      <w:r>
        <w:t>.</w:t>
      </w:r>
    </w:p>
    <w:p w:rsidR="00B24CD9" w:rsidRDefault="00B24CD9">
      <w:pPr>
        <w:pStyle w:val="ConsPlusNormal"/>
        <w:spacing w:before="220"/>
        <w:ind w:firstLine="540"/>
        <w:jc w:val="both"/>
      </w:pPr>
      <w:r>
        <w:t xml:space="preserve">4.6.4. Внешняя оценка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магистратуры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 специалистам соответствующего профиля.</w:t>
      </w:r>
    </w:p>
    <w:p w:rsidR="00B24CD9" w:rsidRDefault="00B24CD9">
      <w:pPr>
        <w:pStyle w:val="ConsPlusNormal"/>
        <w:jc w:val="both"/>
      </w:pPr>
    </w:p>
    <w:p w:rsidR="00B24CD9" w:rsidRDefault="00B24CD9">
      <w:pPr>
        <w:pStyle w:val="ConsPlusNormal"/>
        <w:jc w:val="both"/>
      </w:pPr>
    </w:p>
    <w:p w:rsidR="00B24CD9" w:rsidRDefault="00B24CD9">
      <w:pPr>
        <w:pStyle w:val="ConsPlusNormal"/>
        <w:jc w:val="both"/>
      </w:pPr>
    </w:p>
    <w:p w:rsidR="00B24CD9" w:rsidRDefault="00B24CD9">
      <w:pPr>
        <w:pStyle w:val="ConsPlusNormal"/>
        <w:jc w:val="both"/>
      </w:pPr>
    </w:p>
    <w:p w:rsidR="00B24CD9" w:rsidRDefault="00B24CD9">
      <w:pPr>
        <w:pStyle w:val="ConsPlusNormal"/>
        <w:jc w:val="both"/>
      </w:pPr>
    </w:p>
    <w:p w:rsidR="00B24CD9" w:rsidRDefault="00B24CD9">
      <w:pPr>
        <w:pStyle w:val="ConsPlusNormal"/>
        <w:jc w:val="right"/>
        <w:outlineLvl w:val="1"/>
      </w:pPr>
      <w:r>
        <w:t>Приложение</w:t>
      </w:r>
    </w:p>
    <w:p w:rsidR="00B24CD9" w:rsidRDefault="00B24CD9">
      <w:pPr>
        <w:pStyle w:val="ConsPlusNormal"/>
        <w:jc w:val="right"/>
      </w:pPr>
      <w:r>
        <w:t>к федеральному государственному</w:t>
      </w:r>
    </w:p>
    <w:p w:rsidR="00B24CD9" w:rsidRDefault="00B24CD9">
      <w:pPr>
        <w:pStyle w:val="ConsPlusNormal"/>
        <w:jc w:val="right"/>
      </w:pPr>
      <w:r>
        <w:t>образовательному стандарту</w:t>
      </w:r>
    </w:p>
    <w:p w:rsidR="00B24CD9" w:rsidRDefault="00B24CD9">
      <w:pPr>
        <w:pStyle w:val="ConsPlusNormal"/>
        <w:jc w:val="right"/>
      </w:pPr>
      <w:r>
        <w:t>высшего образования - магистратура</w:t>
      </w:r>
    </w:p>
    <w:p w:rsidR="00B24CD9" w:rsidRDefault="00B24CD9">
      <w:pPr>
        <w:pStyle w:val="ConsPlusNormal"/>
        <w:jc w:val="right"/>
      </w:pPr>
      <w:r>
        <w:t>по направлению подготовки 27.04.02</w:t>
      </w:r>
    </w:p>
    <w:p w:rsidR="00B24CD9" w:rsidRDefault="00B24CD9">
      <w:pPr>
        <w:pStyle w:val="ConsPlusNormal"/>
        <w:jc w:val="right"/>
      </w:pPr>
      <w:r>
        <w:t xml:space="preserve">Управление качеством, </w:t>
      </w:r>
      <w:proofErr w:type="gramStart"/>
      <w:r>
        <w:t>утвержденному</w:t>
      </w:r>
      <w:proofErr w:type="gramEnd"/>
    </w:p>
    <w:p w:rsidR="00B24CD9" w:rsidRDefault="00B24CD9">
      <w:pPr>
        <w:pStyle w:val="ConsPlusNormal"/>
        <w:jc w:val="right"/>
      </w:pPr>
      <w:r>
        <w:t>приказом Министерства науки</w:t>
      </w:r>
    </w:p>
    <w:p w:rsidR="00B24CD9" w:rsidRDefault="00B24CD9">
      <w:pPr>
        <w:pStyle w:val="ConsPlusNormal"/>
        <w:jc w:val="right"/>
      </w:pPr>
      <w:r>
        <w:t>и высшего образования</w:t>
      </w:r>
    </w:p>
    <w:p w:rsidR="00B24CD9" w:rsidRDefault="00B24CD9">
      <w:pPr>
        <w:pStyle w:val="ConsPlusNormal"/>
        <w:jc w:val="right"/>
      </w:pPr>
      <w:r>
        <w:t>Российской Федерации</w:t>
      </w:r>
    </w:p>
    <w:p w:rsidR="00B24CD9" w:rsidRDefault="00B24CD9">
      <w:pPr>
        <w:pStyle w:val="ConsPlusNormal"/>
        <w:jc w:val="right"/>
      </w:pPr>
      <w:r>
        <w:t>от 11 августа 2020 г. N 947</w:t>
      </w:r>
    </w:p>
    <w:p w:rsidR="00B24CD9" w:rsidRDefault="00B24CD9">
      <w:pPr>
        <w:pStyle w:val="ConsPlusNormal"/>
        <w:jc w:val="both"/>
      </w:pPr>
    </w:p>
    <w:p w:rsidR="00B24CD9" w:rsidRDefault="00B24CD9">
      <w:pPr>
        <w:pStyle w:val="ConsPlusTitle"/>
        <w:jc w:val="center"/>
      </w:pPr>
      <w:bookmarkStart w:id="9" w:name="P269"/>
      <w:bookmarkEnd w:id="9"/>
      <w:r>
        <w:t>ПЕРЕЧЕНЬ</w:t>
      </w:r>
    </w:p>
    <w:p w:rsidR="00B24CD9" w:rsidRDefault="00B24CD9">
      <w:pPr>
        <w:pStyle w:val="ConsPlusTitle"/>
        <w:jc w:val="center"/>
      </w:pPr>
      <w:r>
        <w:t>ПРОФЕССИОНАЛЬНЫХ СТАНДАРТОВ, СООТВЕТСТВУЮЩИХ</w:t>
      </w:r>
    </w:p>
    <w:p w:rsidR="00B24CD9" w:rsidRDefault="00B24CD9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B24CD9" w:rsidRDefault="00B24CD9">
      <w:pPr>
        <w:pStyle w:val="ConsPlusTitle"/>
        <w:jc w:val="center"/>
      </w:pPr>
      <w:r>
        <w:t>ПРОГРАММУ МАГИСТРАТУРЫ ПО НАПРАВЛЕНИЮ ПОДГОТОВКИ</w:t>
      </w:r>
    </w:p>
    <w:p w:rsidR="00B24CD9" w:rsidRDefault="00B24CD9">
      <w:pPr>
        <w:pStyle w:val="ConsPlusTitle"/>
        <w:jc w:val="center"/>
      </w:pPr>
      <w:r>
        <w:t>27.04.02 УПРАВЛЕНИЕ КАЧЕСТВОМ</w:t>
      </w:r>
    </w:p>
    <w:p w:rsidR="00B24CD9" w:rsidRDefault="00B24CD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701"/>
        <w:gridCol w:w="6860"/>
      </w:tblGrid>
      <w:tr w:rsidR="00B24CD9">
        <w:tc>
          <w:tcPr>
            <w:tcW w:w="510" w:type="dxa"/>
          </w:tcPr>
          <w:p w:rsidR="00B24CD9" w:rsidRDefault="00B24CD9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01" w:type="dxa"/>
          </w:tcPr>
          <w:p w:rsidR="00B24CD9" w:rsidRDefault="00B24CD9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860" w:type="dxa"/>
          </w:tcPr>
          <w:p w:rsidR="00B24CD9" w:rsidRDefault="00B24CD9">
            <w:pPr>
              <w:pStyle w:val="ConsPlusNormal"/>
              <w:jc w:val="center"/>
            </w:pPr>
            <w:r>
              <w:t>Наименование области профессиональной деятельности.</w:t>
            </w:r>
          </w:p>
          <w:p w:rsidR="00B24CD9" w:rsidRDefault="00B24CD9">
            <w:pPr>
              <w:pStyle w:val="ConsPlusNormal"/>
              <w:jc w:val="center"/>
            </w:pPr>
            <w:r>
              <w:t>Наименование профессионального стандарта</w:t>
            </w:r>
          </w:p>
        </w:tc>
      </w:tr>
      <w:tr w:rsidR="00B24CD9">
        <w:tc>
          <w:tcPr>
            <w:tcW w:w="9071" w:type="dxa"/>
            <w:gridSpan w:val="3"/>
            <w:vAlign w:val="center"/>
          </w:tcPr>
          <w:p w:rsidR="00B24CD9" w:rsidRDefault="00B24CD9">
            <w:pPr>
              <w:pStyle w:val="ConsPlusNormal"/>
              <w:jc w:val="center"/>
              <w:outlineLvl w:val="2"/>
            </w:pPr>
            <w:hyperlink r:id="rId29" w:history="1">
              <w:r>
                <w:rPr>
                  <w:color w:val="0000FF"/>
                </w:rPr>
                <w:t>06</w:t>
              </w:r>
            </w:hyperlink>
            <w:r>
              <w:t xml:space="preserve"> Связь, информационные и коммуникационные технологии</w:t>
            </w:r>
          </w:p>
        </w:tc>
      </w:tr>
      <w:tr w:rsidR="00B24CD9">
        <w:tc>
          <w:tcPr>
            <w:tcW w:w="510" w:type="dxa"/>
            <w:vAlign w:val="center"/>
          </w:tcPr>
          <w:p w:rsidR="00B24CD9" w:rsidRDefault="00B24CD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701" w:type="dxa"/>
            <w:vAlign w:val="center"/>
          </w:tcPr>
          <w:p w:rsidR="00B24CD9" w:rsidRDefault="00B24CD9">
            <w:pPr>
              <w:pStyle w:val="ConsPlusNormal"/>
              <w:jc w:val="center"/>
            </w:pPr>
            <w:r>
              <w:t>06.014</w:t>
            </w:r>
          </w:p>
        </w:tc>
        <w:tc>
          <w:tcPr>
            <w:tcW w:w="6860" w:type="dxa"/>
          </w:tcPr>
          <w:p w:rsidR="00B24CD9" w:rsidRDefault="00B24CD9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"Менеджер по информационным технологиям", утвержденный приказом Министерства труда и социальной защиты Российской Федерации от 13 октября 2014 г. N 716н (зарегистрирован Министерством юстиции Российской Федерации 14 ноября 2014 г., регистрационный N 34714),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</w:t>
            </w:r>
            <w:proofErr w:type="gramEnd"/>
            <w:r>
              <w:t xml:space="preserve"> г., регистрационный N 45230)</w:t>
            </w:r>
          </w:p>
        </w:tc>
      </w:tr>
      <w:tr w:rsidR="00B24CD9">
        <w:tc>
          <w:tcPr>
            <w:tcW w:w="9071" w:type="dxa"/>
            <w:gridSpan w:val="3"/>
            <w:vAlign w:val="center"/>
          </w:tcPr>
          <w:p w:rsidR="00B24CD9" w:rsidRDefault="00B24CD9">
            <w:pPr>
              <w:pStyle w:val="ConsPlusNormal"/>
              <w:jc w:val="center"/>
              <w:outlineLvl w:val="2"/>
            </w:pPr>
            <w:hyperlink r:id="rId31" w:history="1">
              <w:r>
                <w:rPr>
                  <w:color w:val="0000FF"/>
                </w:rPr>
                <w:t>15</w:t>
              </w:r>
            </w:hyperlink>
            <w:r>
              <w:t xml:space="preserve"> Рыбоводство и рыболовство</w:t>
            </w:r>
          </w:p>
        </w:tc>
      </w:tr>
      <w:tr w:rsidR="00B24CD9">
        <w:tc>
          <w:tcPr>
            <w:tcW w:w="510" w:type="dxa"/>
            <w:vAlign w:val="center"/>
          </w:tcPr>
          <w:p w:rsidR="00B24CD9" w:rsidRDefault="00B24CD9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701" w:type="dxa"/>
            <w:vAlign w:val="center"/>
          </w:tcPr>
          <w:p w:rsidR="00B24CD9" w:rsidRDefault="00B24CD9">
            <w:pPr>
              <w:pStyle w:val="ConsPlusNormal"/>
              <w:jc w:val="center"/>
            </w:pPr>
            <w:r>
              <w:t>15.020</w:t>
            </w:r>
          </w:p>
        </w:tc>
        <w:tc>
          <w:tcPr>
            <w:tcW w:w="6860" w:type="dxa"/>
          </w:tcPr>
          <w:p w:rsidR="00B24CD9" w:rsidRDefault="00B24CD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контролю качества производства продукции из рыбы и морепродуктов", утвержденный приказом Министерства труда и социальной защиты Российской Федерации от 2 декабря 2015 г. N 955н (зарегистрирован Министерством юстиции Российской Федерации 31 декабря 2015 г., регистрационный N 40477)</w:t>
            </w:r>
          </w:p>
        </w:tc>
      </w:tr>
      <w:tr w:rsidR="00B24CD9">
        <w:tc>
          <w:tcPr>
            <w:tcW w:w="9071" w:type="dxa"/>
            <w:gridSpan w:val="3"/>
            <w:vAlign w:val="center"/>
          </w:tcPr>
          <w:p w:rsidR="00B24CD9" w:rsidRDefault="00B24CD9">
            <w:pPr>
              <w:pStyle w:val="ConsPlusNormal"/>
              <w:jc w:val="center"/>
              <w:outlineLvl w:val="2"/>
            </w:pPr>
            <w:hyperlink r:id="rId33" w:history="1">
              <w:r>
                <w:rPr>
                  <w:color w:val="0000FF"/>
                </w:rPr>
                <w:t>16</w:t>
              </w:r>
            </w:hyperlink>
            <w:r>
              <w:t xml:space="preserve"> Строительство и жилищно-коммунальное хозяйство</w:t>
            </w:r>
          </w:p>
        </w:tc>
      </w:tr>
      <w:tr w:rsidR="00B24CD9">
        <w:tc>
          <w:tcPr>
            <w:tcW w:w="510" w:type="dxa"/>
            <w:vAlign w:val="center"/>
          </w:tcPr>
          <w:p w:rsidR="00B24CD9" w:rsidRDefault="00B24CD9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701" w:type="dxa"/>
            <w:vAlign w:val="center"/>
          </w:tcPr>
          <w:p w:rsidR="00B24CD9" w:rsidRDefault="00B24CD9">
            <w:pPr>
              <w:pStyle w:val="ConsPlusNormal"/>
              <w:jc w:val="center"/>
            </w:pPr>
            <w:r>
              <w:t>16.094</w:t>
            </w:r>
          </w:p>
        </w:tc>
        <w:tc>
          <w:tcPr>
            <w:tcW w:w="6860" w:type="dxa"/>
          </w:tcPr>
          <w:p w:rsidR="00B24CD9" w:rsidRDefault="00B24CD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производству изделий из наноструктурированных изоляционных материалов", утвержденный приказом Министерства труда и социальной защиты Российской Федерации от 19 сентября 2016 г. N 530н (зарегистрирован Министерством юстиции Российской Федерации 30 сентября 2016 г., регистрационный N 43886)</w:t>
            </w:r>
          </w:p>
        </w:tc>
      </w:tr>
      <w:tr w:rsidR="00B24CD9">
        <w:tc>
          <w:tcPr>
            <w:tcW w:w="510" w:type="dxa"/>
            <w:vAlign w:val="center"/>
          </w:tcPr>
          <w:p w:rsidR="00B24CD9" w:rsidRDefault="00B24CD9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1701" w:type="dxa"/>
            <w:vAlign w:val="center"/>
          </w:tcPr>
          <w:p w:rsidR="00B24CD9" w:rsidRDefault="00B24CD9">
            <w:pPr>
              <w:pStyle w:val="ConsPlusNormal"/>
              <w:jc w:val="center"/>
            </w:pPr>
            <w:r>
              <w:t>16.096</w:t>
            </w:r>
          </w:p>
        </w:tc>
        <w:tc>
          <w:tcPr>
            <w:tcW w:w="6860" w:type="dxa"/>
          </w:tcPr>
          <w:p w:rsidR="00B24CD9" w:rsidRDefault="00B24CD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"Инженер-технолог в области анализа, разработки и испытаний бетонов с наноструктурирующими компонентами", утвержденный приказом Министерства труда и социальной защиты Российской Федерации от 13 сентября 2016 г. N 504н (зарегистрирован Министерством юстиции Российской Федерации 27 сентября 2016 г., регистрационный N 43829)</w:t>
            </w:r>
          </w:p>
        </w:tc>
      </w:tr>
      <w:tr w:rsidR="00B24CD9">
        <w:tc>
          <w:tcPr>
            <w:tcW w:w="9071" w:type="dxa"/>
            <w:gridSpan w:val="3"/>
            <w:vAlign w:val="center"/>
          </w:tcPr>
          <w:p w:rsidR="00B24CD9" w:rsidRDefault="00B24CD9">
            <w:pPr>
              <w:pStyle w:val="ConsPlusNormal"/>
              <w:jc w:val="center"/>
              <w:outlineLvl w:val="2"/>
            </w:pPr>
            <w:hyperlink r:id="rId36" w:history="1">
              <w:r>
                <w:rPr>
                  <w:color w:val="0000FF"/>
                </w:rPr>
                <w:t>19</w:t>
              </w:r>
            </w:hyperlink>
            <w:r>
              <w:t xml:space="preserve"> Добыча, переработка, транспортировка нефти и газа</w:t>
            </w:r>
          </w:p>
        </w:tc>
      </w:tr>
      <w:tr w:rsidR="00B24CD9">
        <w:tc>
          <w:tcPr>
            <w:tcW w:w="510" w:type="dxa"/>
            <w:vAlign w:val="center"/>
          </w:tcPr>
          <w:p w:rsidR="00B24CD9" w:rsidRDefault="00B24CD9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1701" w:type="dxa"/>
            <w:vAlign w:val="center"/>
          </w:tcPr>
          <w:p w:rsidR="00B24CD9" w:rsidRDefault="00B24CD9">
            <w:pPr>
              <w:pStyle w:val="ConsPlusNormal"/>
              <w:jc w:val="center"/>
            </w:pPr>
            <w:r>
              <w:t>19.002</w:t>
            </w:r>
          </w:p>
        </w:tc>
        <w:tc>
          <w:tcPr>
            <w:tcW w:w="6860" w:type="dxa"/>
          </w:tcPr>
          <w:p w:rsidR="00B24CD9" w:rsidRDefault="00B24CD9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химической переработке нефти и газа", утвержденный приказом Министерства труда и социальной защиты Российской Федерации от 21 ноября 2014 г. N 926н (зарегистрирован Министерством юстиции Российской Федерации 19 декабря 2014 г., регистрационный N 35271),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</w:t>
            </w:r>
            <w:proofErr w:type="gramEnd"/>
            <w:r>
              <w:t xml:space="preserve"> </w:t>
            </w:r>
            <w:proofErr w:type="gramStart"/>
            <w:r>
              <w:t>13 января 2017 г., регистрационный N 45230)</w:t>
            </w:r>
            <w:proofErr w:type="gramEnd"/>
          </w:p>
        </w:tc>
      </w:tr>
      <w:tr w:rsidR="00B24CD9">
        <w:tc>
          <w:tcPr>
            <w:tcW w:w="510" w:type="dxa"/>
            <w:vAlign w:val="center"/>
          </w:tcPr>
          <w:p w:rsidR="00B24CD9" w:rsidRDefault="00B24CD9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1701" w:type="dxa"/>
            <w:vAlign w:val="center"/>
          </w:tcPr>
          <w:p w:rsidR="00B24CD9" w:rsidRDefault="00B24CD9">
            <w:pPr>
              <w:pStyle w:val="ConsPlusNormal"/>
              <w:jc w:val="center"/>
            </w:pPr>
            <w:r>
              <w:t>19.024</w:t>
            </w:r>
          </w:p>
        </w:tc>
        <w:tc>
          <w:tcPr>
            <w:tcW w:w="6860" w:type="dxa"/>
          </w:tcPr>
          <w:p w:rsidR="00B24CD9" w:rsidRDefault="00B24CD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контролю качества нефти и нефтепродуктов", утвержденный приказом Министерства труда и социальной защиты Российской Федерации от 12 марта 2015 г. N 157н (зарегистрирован Министерством юстиции Российской Федерации 3 апреля 2015 г., регистрационный N 36709)</w:t>
            </w:r>
          </w:p>
        </w:tc>
      </w:tr>
      <w:tr w:rsidR="00B24CD9">
        <w:tc>
          <w:tcPr>
            <w:tcW w:w="9071" w:type="dxa"/>
            <w:gridSpan w:val="3"/>
            <w:vAlign w:val="center"/>
          </w:tcPr>
          <w:p w:rsidR="00B24CD9" w:rsidRDefault="00B24CD9">
            <w:pPr>
              <w:pStyle w:val="ConsPlusNormal"/>
              <w:jc w:val="center"/>
              <w:outlineLvl w:val="2"/>
            </w:pPr>
            <w:hyperlink r:id="rId39" w:history="1">
              <w:r>
                <w:rPr>
                  <w:color w:val="0000FF"/>
                </w:rPr>
                <w:t>23</w:t>
              </w:r>
            </w:hyperlink>
            <w:r>
              <w:t xml:space="preserve"> Деревообрабатывающая и целлюлозно-бумажная промышленность, мебельное производство</w:t>
            </w:r>
          </w:p>
        </w:tc>
      </w:tr>
      <w:tr w:rsidR="00B24CD9">
        <w:tc>
          <w:tcPr>
            <w:tcW w:w="510" w:type="dxa"/>
            <w:vAlign w:val="center"/>
          </w:tcPr>
          <w:p w:rsidR="00B24CD9" w:rsidRDefault="00B24CD9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1701" w:type="dxa"/>
            <w:vAlign w:val="center"/>
          </w:tcPr>
          <w:p w:rsidR="00B24CD9" w:rsidRDefault="00B24CD9">
            <w:pPr>
              <w:pStyle w:val="ConsPlusNormal"/>
              <w:jc w:val="center"/>
            </w:pPr>
            <w:r>
              <w:t>23.040</w:t>
            </w:r>
          </w:p>
        </w:tc>
        <w:tc>
          <w:tcPr>
            <w:tcW w:w="6860" w:type="dxa"/>
          </w:tcPr>
          <w:p w:rsidR="00B24CD9" w:rsidRDefault="00B24CD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 по контролю качества производства мебели", утвержденный приказом Министерства труда и социальной защиты Российской Федерации от 25 декабря 2014 г. N 1151н (зарегистрирован Министерством юстиции Российской Федерации 30 января 2015 г., регистрационный N 35806)</w:t>
            </w:r>
          </w:p>
        </w:tc>
      </w:tr>
      <w:tr w:rsidR="00B24CD9">
        <w:tc>
          <w:tcPr>
            <w:tcW w:w="9071" w:type="dxa"/>
            <w:gridSpan w:val="3"/>
            <w:vAlign w:val="center"/>
          </w:tcPr>
          <w:p w:rsidR="00B24CD9" w:rsidRDefault="00B24CD9">
            <w:pPr>
              <w:pStyle w:val="ConsPlusNormal"/>
              <w:jc w:val="center"/>
              <w:outlineLvl w:val="2"/>
            </w:pPr>
            <w:r>
              <w:t>24 Атомная промышленность</w:t>
            </w:r>
          </w:p>
        </w:tc>
      </w:tr>
      <w:tr w:rsidR="00B24CD9">
        <w:tc>
          <w:tcPr>
            <w:tcW w:w="510" w:type="dxa"/>
            <w:vAlign w:val="center"/>
          </w:tcPr>
          <w:p w:rsidR="00B24CD9" w:rsidRDefault="00B24CD9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1701" w:type="dxa"/>
            <w:vAlign w:val="center"/>
          </w:tcPr>
          <w:p w:rsidR="00B24CD9" w:rsidRDefault="00B24CD9">
            <w:pPr>
              <w:pStyle w:val="ConsPlusNormal"/>
              <w:jc w:val="center"/>
            </w:pPr>
            <w:r>
              <w:t>24.005</w:t>
            </w:r>
          </w:p>
        </w:tc>
        <w:tc>
          <w:tcPr>
            <w:tcW w:w="6860" w:type="dxa"/>
          </w:tcPr>
          <w:p w:rsidR="00B24CD9" w:rsidRDefault="00B24CD9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управлению проектами и программами в области атомного флота", утвержденный приказом Министерства труда и социальной защиты Российской Федерации от 7 апреля 2014 г. N 190н (зарегистрирован Министерством юстиции Российской Федерации 15 мая 2014 г., регистрационный N 32279), с изменением, внесенным приказом Министерства труда и социальной защиты Российской Федерации от 12 декабря 2016 г. N 727н (зарегистрирован Министерством</w:t>
            </w:r>
            <w:proofErr w:type="gramEnd"/>
            <w:r>
              <w:t xml:space="preserve"> юстиции Российской Федерации 13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B24CD9">
        <w:tc>
          <w:tcPr>
            <w:tcW w:w="510" w:type="dxa"/>
            <w:vAlign w:val="center"/>
          </w:tcPr>
          <w:p w:rsidR="00B24CD9" w:rsidRDefault="00B24CD9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1701" w:type="dxa"/>
            <w:vAlign w:val="center"/>
          </w:tcPr>
          <w:p w:rsidR="00B24CD9" w:rsidRDefault="00B24CD9">
            <w:pPr>
              <w:pStyle w:val="ConsPlusNormal"/>
              <w:jc w:val="center"/>
            </w:pPr>
            <w:r>
              <w:t>24.009</w:t>
            </w:r>
          </w:p>
        </w:tc>
        <w:tc>
          <w:tcPr>
            <w:tcW w:w="6860" w:type="dxa"/>
          </w:tcPr>
          <w:p w:rsidR="00B24CD9" w:rsidRDefault="00B24CD9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управлению проектами и программами в области производства электроэнергии атомными электростанциями", утвержденный приказом Министерства труда и социальной защиты Российской Федерации от 7 апреля 2014 г. N 194н (зарегистрирован Министерством юстиции Российской Федерации 13 мая 2014 г., регистрационный N 32245), с изменением, внесенным приказом Министерства труда и социальной защиты Российской Федерации от 12 декабря 2016 г. N 727н</w:t>
            </w:r>
            <w:proofErr w:type="gramEnd"/>
            <w:r>
              <w:t xml:space="preserve"> (</w:t>
            </w:r>
            <w:proofErr w:type="gramStart"/>
            <w:r>
              <w:t>зарегистрирован</w:t>
            </w:r>
            <w:proofErr w:type="gramEnd"/>
            <w:r>
              <w:t xml:space="preserve"> Министерством юстиции Российской Федерации 13 января 2017 г., </w:t>
            </w:r>
            <w:r>
              <w:lastRenderedPageBreak/>
              <w:t>регистрационный N 45230)</w:t>
            </w:r>
          </w:p>
        </w:tc>
      </w:tr>
      <w:tr w:rsidR="00B24CD9">
        <w:tc>
          <w:tcPr>
            <w:tcW w:w="510" w:type="dxa"/>
            <w:vAlign w:val="center"/>
          </w:tcPr>
          <w:p w:rsidR="00B24CD9" w:rsidRDefault="00B24CD9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1701" w:type="dxa"/>
            <w:vAlign w:val="center"/>
          </w:tcPr>
          <w:p w:rsidR="00B24CD9" w:rsidRDefault="00B24CD9">
            <w:pPr>
              <w:pStyle w:val="ConsPlusNormal"/>
              <w:jc w:val="center"/>
            </w:pPr>
            <w:r>
              <w:t>24.065</w:t>
            </w:r>
          </w:p>
        </w:tc>
        <w:tc>
          <w:tcPr>
            <w:tcW w:w="6860" w:type="dxa"/>
          </w:tcPr>
          <w:p w:rsidR="00B24CD9" w:rsidRDefault="00B24CD9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обеспечению качества в организациях, осуществляющих деятельность в области использования атомной энергии", утвержденный приказом Министерства труда и социальной защиты Российской Федерации от 28 октября 2015 г. N 790н (зарегистрирован Министерством юстиции Российской Федерации 16 ноября 2015 г., регистрационный N 39713)</w:t>
            </w:r>
            <w:proofErr w:type="gramEnd"/>
          </w:p>
        </w:tc>
      </w:tr>
      <w:tr w:rsidR="00B24CD9">
        <w:tc>
          <w:tcPr>
            <w:tcW w:w="9071" w:type="dxa"/>
            <w:gridSpan w:val="3"/>
            <w:vAlign w:val="center"/>
          </w:tcPr>
          <w:p w:rsidR="00B24CD9" w:rsidRDefault="00B24CD9">
            <w:pPr>
              <w:pStyle w:val="ConsPlusNormal"/>
              <w:jc w:val="center"/>
              <w:outlineLvl w:val="2"/>
            </w:pPr>
            <w:hyperlink r:id="rId44" w:history="1">
              <w:r>
                <w:rPr>
                  <w:color w:val="0000FF"/>
                </w:rPr>
                <w:t>26</w:t>
              </w:r>
            </w:hyperlink>
            <w:r>
              <w:t xml:space="preserve"> Химическое, химико-технологическое производство</w:t>
            </w:r>
          </w:p>
        </w:tc>
      </w:tr>
      <w:tr w:rsidR="00B24CD9">
        <w:tc>
          <w:tcPr>
            <w:tcW w:w="510" w:type="dxa"/>
            <w:vAlign w:val="center"/>
          </w:tcPr>
          <w:p w:rsidR="00B24CD9" w:rsidRDefault="00B24CD9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1701" w:type="dxa"/>
            <w:vAlign w:val="center"/>
          </w:tcPr>
          <w:p w:rsidR="00B24CD9" w:rsidRDefault="00B24CD9">
            <w:pPr>
              <w:pStyle w:val="ConsPlusNormal"/>
              <w:jc w:val="center"/>
            </w:pPr>
            <w:r>
              <w:t>26.001</w:t>
            </w:r>
          </w:p>
        </w:tc>
        <w:tc>
          <w:tcPr>
            <w:tcW w:w="6860" w:type="dxa"/>
          </w:tcPr>
          <w:p w:rsidR="00B24CD9" w:rsidRDefault="00B24CD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обеспечению комплексного контроля производства наноструктурированных композиционных материалов", утвержденный приказом Министерства труда и социальной защиты Российской Федерации от 7 сентября 2015 г. N 589н (зарегистрирован Министерством юстиции Российской Федерации 23 сентября 2015 г., регистрационный N 38985)</w:t>
            </w:r>
          </w:p>
        </w:tc>
      </w:tr>
      <w:tr w:rsidR="00B24CD9">
        <w:tc>
          <w:tcPr>
            <w:tcW w:w="510" w:type="dxa"/>
            <w:vAlign w:val="center"/>
          </w:tcPr>
          <w:p w:rsidR="00B24CD9" w:rsidRDefault="00B24CD9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1701" w:type="dxa"/>
            <w:vAlign w:val="center"/>
          </w:tcPr>
          <w:p w:rsidR="00B24CD9" w:rsidRDefault="00B24CD9">
            <w:pPr>
              <w:pStyle w:val="ConsPlusNormal"/>
              <w:jc w:val="center"/>
            </w:pPr>
            <w:r>
              <w:t>26.013</w:t>
            </w:r>
          </w:p>
        </w:tc>
        <w:tc>
          <w:tcPr>
            <w:tcW w:w="6860" w:type="dxa"/>
          </w:tcPr>
          <w:p w:rsidR="00B24CD9" w:rsidRDefault="00B24CD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контролю качества биотехнологического производства препаратов для растениеводства", утвержденный приказом Министерства труда и социальной защиты Российской Федерации от 21 декабря 2015 г. N 1043н (зарегистрирован Министерством юстиции Российской Федерации 20 января 2016 г., регистрационный N 40672)</w:t>
            </w:r>
          </w:p>
        </w:tc>
      </w:tr>
      <w:tr w:rsidR="00B24CD9">
        <w:tc>
          <w:tcPr>
            <w:tcW w:w="9071" w:type="dxa"/>
            <w:gridSpan w:val="3"/>
            <w:vAlign w:val="center"/>
          </w:tcPr>
          <w:p w:rsidR="00B24CD9" w:rsidRDefault="00B24CD9">
            <w:pPr>
              <w:pStyle w:val="ConsPlusNormal"/>
              <w:jc w:val="center"/>
              <w:outlineLvl w:val="2"/>
            </w:pPr>
            <w:hyperlink r:id="rId47" w:history="1">
              <w:r>
                <w:rPr>
                  <w:color w:val="0000FF"/>
                </w:rPr>
                <w:t>31</w:t>
              </w:r>
            </w:hyperlink>
            <w:r>
              <w:t xml:space="preserve"> Автомобилестроение</w:t>
            </w:r>
          </w:p>
        </w:tc>
      </w:tr>
      <w:tr w:rsidR="00B24CD9">
        <w:tc>
          <w:tcPr>
            <w:tcW w:w="510" w:type="dxa"/>
            <w:vAlign w:val="center"/>
          </w:tcPr>
          <w:p w:rsidR="00B24CD9" w:rsidRDefault="00B24CD9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1701" w:type="dxa"/>
            <w:vAlign w:val="center"/>
          </w:tcPr>
          <w:p w:rsidR="00B24CD9" w:rsidRDefault="00B24CD9">
            <w:pPr>
              <w:pStyle w:val="ConsPlusNormal"/>
              <w:jc w:val="center"/>
            </w:pPr>
            <w:r>
              <w:t>31.001</w:t>
            </w:r>
          </w:p>
        </w:tc>
        <w:tc>
          <w:tcPr>
            <w:tcW w:w="6860" w:type="dxa"/>
          </w:tcPr>
          <w:p w:rsidR="00B24CD9" w:rsidRDefault="00B24CD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промышленного инжиниринга в автомобилестроении", утвержденный приказом Министерства труда и социальной защиты Российской Федерации от 13 октября 2014 г. N 712н (зарегистрирован Министерством юстиции Российской Федерации 11 ноября 2014 г., регистрационный N 34642)</w:t>
            </w:r>
          </w:p>
        </w:tc>
      </w:tr>
      <w:tr w:rsidR="00B24CD9">
        <w:tc>
          <w:tcPr>
            <w:tcW w:w="510" w:type="dxa"/>
            <w:vAlign w:val="center"/>
          </w:tcPr>
          <w:p w:rsidR="00B24CD9" w:rsidRDefault="00B24CD9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1701" w:type="dxa"/>
            <w:vAlign w:val="center"/>
          </w:tcPr>
          <w:p w:rsidR="00B24CD9" w:rsidRDefault="00B24CD9">
            <w:pPr>
              <w:pStyle w:val="ConsPlusNormal"/>
              <w:jc w:val="center"/>
            </w:pPr>
            <w:r>
              <w:t>31.005</w:t>
            </w:r>
          </w:p>
        </w:tc>
        <w:tc>
          <w:tcPr>
            <w:tcW w:w="6860" w:type="dxa"/>
          </w:tcPr>
          <w:p w:rsidR="00B24CD9" w:rsidRDefault="00B24CD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окрасочного производства в автомобилестроении", утвержденный приказом Министерства труда и социальной защиты Российской Федерации от 12 ноября 2018 г. N 697н (зарегистрирован Министерством юстиции Российской Федерации 4 декабря 2018 г., регистрационный N 52867)</w:t>
            </w:r>
          </w:p>
        </w:tc>
      </w:tr>
      <w:tr w:rsidR="00B24CD9">
        <w:tc>
          <w:tcPr>
            <w:tcW w:w="510" w:type="dxa"/>
            <w:vAlign w:val="center"/>
          </w:tcPr>
          <w:p w:rsidR="00B24CD9" w:rsidRDefault="00B24CD9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1701" w:type="dxa"/>
            <w:vAlign w:val="center"/>
          </w:tcPr>
          <w:p w:rsidR="00B24CD9" w:rsidRDefault="00B24CD9">
            <w:pPr>
              <w:pStyle w:val="ConsPlusNormal"/>
              <w:jc w:val="center"/>
            </w:pPr>
            <w:r>
              <w:t>31.007</w:t>
            </w:r>
          </w:p>
        </w:tc>
        <w:tc>
          <w:tcPr>
            <w:tcW w:w="6860" w:type="dxa"/>
          </w:tcPr>
          <w:p w:rsidR="00B24CD9" w:rsidRDefault="00B24CD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сборке агрегатов и автомобиля", утвержденный приказом Министерства труда и социальной защиты Российской Федерации от 31 октября 2018 г. N 681н (зарегистрирован Министерством юстиции Российской Федерации 22 ноября 2018 г., регистрационный N 52750)</w:t>
            </w:r>
          </w:p>
        </w:tc>
      </w:tr>
      <w:tr w:rsidR="00B24CD9">
        <w:tc>
          <w:tcPr>
            <w:tcW w:w="510" w:type="dxa"/>
            <w:vAlign w:val="center"/>
          </w:tcPr>
          <w:p w:rsidR="00B24CD9" w:rsidRDefault="00B24CD9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1701" w:type="dxa"/>
            <w:vAlign w:val="center"/>
          </w:tcPr>
          <w:p w:rsidR="00B24CD9" w:rsidRDefault="00B24CD9">
            <w:pPr>
              <w:pStyle w:val="ConsPlusNormal"/>
              <w:jc w:val="center"/>
            </w:pPr>
            <w:r>
              <w:t>31.008</w:t>
            </w:r>
          </w:p>
        </w:tc>
        <w:tc>
          <w:tcPr>
            <w:tcW w:w="6860" w:type="dxa"/>
          </w:tcPr>
          <w:p w:rsidR="00B24CD9" w:rsidRDefault="00B24CD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"Химик-технолог в автомобилестроении", утвержденный приказом Министерства труда и социальной защиты Российской Федерации от 10 октября 2014 г. N 689н (зарегистрирован Министерством юстиции Российской Федерации 31 октября 2014 г., регистрационный N 34544)</w:t>
            </w:r>
          </w:p>
        </w:tc>
      </w:tr>
      <w:tr w:rsidR="00B24CD9">
        <w:tc>
          <w:tcPr>
            <w:tcW w:w="9071" w:type="dxa"/>
            <w:gridSpan w:val="3"/>
            <w:vAlign w:val="center"/>
          </w:tcPr>
          <w:p w:rsidR="00B24CD9" w:rsidRDefault="00B24CD9">
            <w:pPr>
              <w:pStyle w:val="ConsPlusNormal"/>
              <w:jc w:val="center"/>
              <w:outlineLvl w:val="2"/>
            </w:pPr>
            <w:hyperlink r:id="rId52" w:history="1">
              <w:r>
                <w:rPr>
                  <w:color w:val="0000FF"/>
                </w:rPr>
                <w:t>32</w:t>
              </w:r>
            </w:hyperlink>
            <w:r>
              <w:t xml:space="preserve"> Авиастроение</w:t>
            </w:r>
          </w:p>
        </w:tc>
      </w:tr>
      <w:tr w:rsidR="00B24CD9">
        <w:tc>
          <w:tcPr>
            <w:tcW w:w="510" w:type="dxa"/>
            <w:vAlign w:val="center"/>
          </w:tcPr>
          <w:p w:rsidR="00B24CD9" w:rsidRDefault="00B24CD9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1701" w:type="dxa"/>
            <w:vAlign w:val="center"/>
          </w:tcPr>
          <w:p w:rsidR="00B24CD9" w:rsidRDefault="00B24CD9">
            <w:pPr>
              <w:pStyle w:val="ConsPlusNormal"/>
              <w:jc w:val="center"/>
            </w:pPr>
            <w:r>
              <w:t>32.008</w:t>
            </w:r>
          </w:p>
        </w:tc>
        <w:tc>
          <w:tcPr>
            <w:tcW w:w="6860" w:type="dxa"/>
          </w:tcPr>
          <w:p w:rsidR="00B24CD9" w:rsidRDefault="00B24CD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управлению качеством в авиастроении", утвержденный приказом Министерства </w:t>
            </w:r>
            <w:r>
              <w:lastRenderedPageBreak/>
              <w:t>труда и социальной защиты Российской Федерации от 22 декабря 2015 г. N 1112н (зарегистрирован Министерством юстиции Российской Федерации 26 января 2016 г., регистрационный N 40791)</w:t>
            </w:r>
          </w:p>
        </w:tc>
      </w:tr>
      <w:tr w:rsidR="00B24CD9">
        <w:tc>
          <w:tcPr>
            <w:tcW w:w="9071" w:type="dxa"/>
            <w:gridSpan w:val="3"/>
            <w:vAlign w:val="center"/>
          </w:tcPr>
          <w:p w:rsidR="00B24CD9" w:rsidRDefault="00B24CD9">
            <w:pPr>
              <w:pStyle w:val="ConsPlusNormal"/>
              <w:jc w:val="center"/>
              <w:outlineLvl w:val="2"/>
            </w:pPr>
            <w:hyperlink r:id="rId54" w:history="1">
              <w:r>
                <w:rPr>
                  <w:color w:val="0000FF"/>
                </w:rPr>
                <w:t>40</w:t>
              </w:r>
            </w:hyperlink>
            <w:r>
              <w:t xml:space="preserve"> Сквозные виды профессиональной деятельности в промышленности</w:t>
            </w:r>
          </w:p>
        </w:tc>
      </w:tr>
      <w:tr w:rsidR="00B24CD9">
        <w:tc>
          <w:tcPr>
            <w:tcW w:w="510" w:type="dxa"/>
            <w:vAlign w:val="center"/>
          </w:tcPr>
          <w:p w:rsidR="00B24CD9" w:rsidRDefault="00B24CD9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1701" w:type="dxa"/>
            <w:vAlign w:val="center"/>
          </w:tcPr>
          <w:p w:rsidR="00B24CD9" w:rsidRDefault="00B24CD9">
            <w:pPr>
              <w:pStyle w:val="ConsPlusNormal"/>
              <w:jc w:val="center"/>
            </w:pPr>
            <w:r>
              <w:t>40.010</w:t>
            </w:r>
          </w:p>
        </w:tc>
        <w:tc>
          <w:tcPr>
            <w:tcW w:w="6860" w:type="dxa"/>
          </w:tcPr>
          <w:p w:rsidR="00B24CD9" w:rsidRDefault="00B24CD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техническому контролю качества продукции", утвержденный приказом Министерства труда и социальной защиты Российской Федерации от 21 марта 2017 г. N 292н (зарегистрирован Министерством юстиции Российской Федерации 6 апреля 2017 г., регистрационный N 46271)</w:t>
            </w:r>
          </w:p>
        </w:tc>
      </w:tr>
      <w:tr w:rsidR="00B24CD9">
        <w:tc>
          <w:tcPr>
            <w:tcW w:w="510" w:type="dxa"/>
            <w:vAlign w:val="center"/>
          </w:tcPr>
          <w:p w:rsidR="00B24CD9" w:rsidRDefault="00B24CD9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1701" w:type="dxa"/>
            <w:vAlign w:val="center"/>
          </w:tcPr>
          <w:p w:rsidR="00B24CD9" w:rsidRDefault="00B24CD9">
            <w:pPr>
              <w:pStyle w:val="ConsPlusNormal"/>
              <w:jc w:val="center"/>
            </w:pPr>
            <w:r>
              <w:t>40.034</w:t>
            </w:r>
          </w:p>
        </w:tc>
        <w:tc>
          <w:tcPr>
            <w:tcW w:w="6860" w:type="dxa"/>
          </w:tcPr>
          <w:p w:rsidR="00B24CD9" w:rsidRDefault="00B24CD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проектному управлению в области разработки и постановки производства полупроводниковых приборов и систем с использованием нанотехнологий", утвержденный приказом Министерства труда и социальной защиты Российской Федерации от 25 сентября 2014 г. N 658н (зарегистрирован Министерством юстиции Российской Федерации 28 ноября 2014 г., регистрационный N 34970)</w:t>
            </w:r>
          </w:p>
        </w:tc>
      </w:tr>
      <w:tr w:rsidR="00B24CD9">
        <w:tc>
          <w:tcPr>
            <w:tcW w:w="510" w:type="dxa"/>
            <w:vAlign w:val="center"/>
          </w:tcPr>
          <w:p w:rsidR="00B24CD9" w:rsidRDefault="00B24CD9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1701" w:type="dxa"/>
            <w:vAlign w:val="center"/>
          </w:tcPr>
          <w:p w:rsidR="00B24CD9" w:rsidRDefault="00B24CD9">
            <w:pPr>
              <w:pStyle w:val="ConsPlusNormal"/>
              <w:jc w:val="center"/>
            </w:pPr>
            <w:r>
              <w:t>40.043</w:t>
            </w:r>
          </w:p>
        </w:tc>
        <w:tc>
          <w:tcPr>
            <w:tcW w:w="6860" w:type="dxa"/>
          </w:tcPr>
          <w:p w:rsidR="00B24CD9" w:rsidRDefault="00B24CD9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5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внедрению и управлению производством полимерных наноструктурированных пленок", утвержденный приказом Министерства труда и социальной защиты Российской Федерации от 10 июля 2014 г. N 451н (зарегистрирован Министерством юстиции Российской Федерации 18 августа 2014 г., регистрационный N 33628),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</w:t>
            </w:r>
            <w:proofErr w:type="gramEnd"/>
            <w:r>
              <w:t xml:space="preserve"> </w:t>
            </w:r>
            <w:proofErr w:type="gramStart"/>
            <w:r>
              <w:t>Российской Федерации 13 января 2017 г., регистрационный N 45230)</w:t>
            </w:r>
            <w:proofErr w:type="gramEnd"/>
          </w:p>
        </w:tc>
      </w:tr>
      <w:tr w:rsidR="00B24CD9">
        <w:tc>
          <w:tcPr>
            <w:tcW w:w="510" w:type="dxa"/>
            <w:vAlign w:val="center"/>
          </w:tcPr>
          <w:p w:rsidR="00B24CD9" w:rsidRDefault="00B24CD9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1701" w:type="dxa"/>
            <w:vAlign w:val="center"/>
          </w:tcPr>
          <w:p w:rsidR="00B24CD9" w:rsidRDefault="00B24CD9">
            <w:pPr>
              <w:pStyle w:val="ConsPlusNormal"/>
              <w:jc w:val="center"/>
            </w:pPr>
            <w:r>
              <w:t>40.060</w:t>
            </w:r>
          </w:p>
        </w:tc>
        <w:tc>
          <w:tcPr>
            <w:tcW w:w="6860" w:type="dxa"/>
          </w:tcPr>
          <w:p w:rsidR="00B24CD9" w:rsidRDefault="00B24CD9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5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сертификации продукции", утвержденный приказом Министерства труда и социальной защиты Российской Федерации от 31 октября 2014 г. N 857н (зарегистрирован Министерством юстиции Российской Федерации 26 ноября 2014 г., регистрационный N 34921),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</w:t>
            </w:r>
            <w:proofErr w:type="gramEnd"/>
            <w:r>
              <w:t xml:space="preserve"> г., регистрационный N 45230)</w:t>
            </w:r>
          </w:p>
        </w:tc>
      </w:tr>
      <w:tr w:rsidR="00B24CD9">
        <w:tc>
          <w:tcPr>
            <w:tcW w:w="510" w:type="dxa"/>
            <w:vAlign w:val="center"/>
          </w:tcPr>
          <w:p w:rsidR="00B24CD9" w:rsidRDefault="00B24CD9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1701" w:type="dxa"/>
            <w:vAlign w:val="center"/>
          </w:tcPr>
          <w:p w:rsidR="00B24CD9" w:rsidRDefault="00B24CD9">
            <w:pPr>
              <w:pStyle w:val="ConsPlusNormal"/>
              <w:jc w:val="center"/>
            </w:pPr>
            <w:r>
              <w:t>40.062</w:t>
            </w:r>
          </w:p>
        </w:tc>
        <w:tc>
          <w:tcPr>
            <w:tcW w:w="6860" w:type="dxa"/>
          </w:tcPr>
          <w:p w:rsidR="00B24CD9" w:rsidRDefault="00B24CD9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5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качеству продукции", утвержденный приказом Министерства труда и социальной защиты Российской Федерации от 31 октября 2014 г., N 856н (зарегистрирован Министерством юстиции Российской Федерации 26 ноября 2014 г., регистрационный N 34920), с изменениями, внесенными приказом Министерства труда и социальной защиты Российской Федерации от 12 декабря 2016 г. 727н (зарегистрирован Министерством юстиции Российской Федерации 13 января 2017 г</w:t>
            </w:r>
            <w:proofErr w:type="gramEnd"/>
            <w:r>
              <w:t>., регистрационный N 45230)</w:t>
            </w:r>
          </w:p>
        </w:tc>
      </w:tr>
      <w:tr w:rsidR="00B24CD9">
        <w:tc>
          <w:tcPr>
            <w:tcW w:w="510" w:type="dxa"/>
            <w:vAlign w:val="center"/>
          </w:tcPr>
          <w:p w:rsidR="00B24CD9" w:rsidRDefault="00B24CD9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1701" w:type="dxa"/>
            <w:vAlign w:val="center"/>
          </w:tcPr>
          <w:p w:rsidR="00B24CD9" w:rsidRDefault="00B24CD9">
            <w:pPr>
              <w:pStyle w:val="ConsPlusNormal"/>
              <w:jc w:val="center"/>
            </w:pPr>
            <w:r>
              <w:t>40.085</w:t>
            </w:r>
          </w:p>
        </w:tc>
        <w:tc>
          <w:tcPr>
            <w:tcW w:w="6860" w:type="dxa"/>
          </w:tcPr>
          <w:p w:rsidR="00B24CD9" w:rsidRDefault="00B24CD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6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контролю качества термического производства", утвержденный приказом Министерства труда и социальной защиты Российской Федерации от 25 декабря 2014 г. N 1140н (зарегистрирован Министерством юстиции Российской </w:t>
            </w:r>
            <w:r>
              <w:lastRenderedPageBreak/>
              <w:t>Федерации 11 февраля 2015 г., регистрационный N 35978)</w:t>
            </w:r>
          </w:p>
        </w:tc>
      </w:tr>
      <w:tr w:rsidR="00B24CD9">
        <w:tc>
          <w:tcPr>
            <w:tcW w:w="510" w:type="dxa"/>
            <w:vAlign w:val="center"/>
          </w:tcPr>
          <w:p w:rsidR="00B24CD9" w:rsidRDefault="00B24CD9">
            <w:pPr>
              <w:pStyle w:val="ConsPlusNormal"/>
              <w:jc w:val="center"/>
            </w:pPr>
            <w:r>
              <w:lastRenderedPageBreak/>
              <w:t>24.</w:t>
            </w:r>
          </w:p>
        </w:tc>
        <w:tc>
          <w:tcPr>
            <w:tcW w:w="1701" w:type="dxa"/>
            <w:vAlign w:val="center"/>
          </w:tcPr>
          <w:p w:rsidR="00B24CD9" w:rsidRDefault="00B24CD9">
            <w:pPr>
              <w:pStyle w:val="ConsPlusNormal"/>
              <w:jc w:val="center"/>
            </w:pPr>
            <w:r>
              <w:t>40.090</w:t>
            </w:r>
          </w:p>
        </w:tc>
        <w:tc>
          <w:tcPr>
            <w:tcW w:w="6860" w:type="dxa"/>
          </w:tcPr>
          <w:p w:rsidR="00B24CD9" w:rsidRDefault="00B24CD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6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качеству механосборочного производства", утвержденный приказом Министерства труда и социальной защиты Российской Федерации от 15 июля 2019 г. N 497н (зарегистрирован Министерством юстиции Российской Федерации 8 августа 2019 г., регистрационный N 55524)</w:t>
            </w:r>
          </w:p>
        </w:tc>
      </w:tr>
      <w:tr w:rsidR="00B24CD9">
        <w:tc>
          <w:tcPr>
            <w:tcW w:w="510" w:type="dxa"/>
            <w:vAlign w:val="center"/>
          </w:tcPr>
          <w:p w:rsidR="00B24CD9" w:rsidRDefault="00B24CD9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1701" w:type="dxa"/>
            <w:vAlign w:val="center"/>
          </w:tcPr>
          <w:p w:rsidR="00B24CD9" w:rsidRDefault="00B24CD9">
            <w:pPr>
              <w:pStyle w:val="ConsPlusNormal"/>
              <w:jc w:val="center"/>
            </w:pPr>
            <w:r>
              <w:t>40.104</w:t>
            </w:r>
          </w:p>
        </w:tc>
        <w:tc>
          <w:tcPr>
            <w:tcW w:w="6860" w:type="dxa"/>
          </w:tcPr>
          <w:p w:rsidR="00B24CD9" w:rsidRDefault="00B24CD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6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измерению параметров и модификации свойств наноматериалов и наноструктур", утвержденный приказом Министерства труда и социальной защиты Российской Федерации от 7 сентября 2015 г. N 593н (зарегистрирован Министерством юстиции Российской Федерации 23 сентября 2015 г., регистрационный N 38983)</w:t>
            </w:r>
          </w:p>
        </w:tc>
      </w:tr>
      <w:tr w:rsidR="00B24CD9">
        <w:tc>
          <w:tcPr>
            <w:tcW w:w="510" w:type="dxa"/>
            <w:vAlign w:val="center"/>
          </w:tcPr>
          <w:p w:rsidR="00B24CD9" w:rsidRDefault="00B24CD9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1701" w:type="dxa"/>
            <w:vAlign w:val="center"/>
          </w:tcPr>
          <w:p w:rsidR="00B24CD9" w:rsidRDefault="00B24CD9">
            <w:pPr>
              <w:pStyle w:val="ConsPlusNormal"/>
              <w:jc w:val="center"/>
            </w:pPr>
            <w:r>
              <w:t>40.118</w:t>
            </w:r>
          </w:p>
        </w:tc>
        <w:tc>
          <w:tcPr>
            <w:tcW w:w="6860" w:type="dxa"/>
          </w:tcPr>
          <w:p w:rsidR="00B24CD9" w:rsidRDefault="00B24CD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6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испытаниям инновационной продукции наноиндустрии", утвержденный приказом Министерства труда и социальной защиты Российской Федерации от 15 сентября 2016 г. N 517н (зарегистрирован Министерством юстиции Российской Федерации 27 сентября 2016 г., регистрационный N 43834)</w:t>
            </w:r>
          </w:p>
        </w:tc>
      </w:tr>
    </w:tbl>
    <w:p w:rsidR="00B24CD9" w:rsidRDefault="00B24CD9">
      <w:pPr>
        <w:pStyle w:val="ConsPlusNormal"/>
        <w:jc w:val="both"/>
      </w:pPr>
    </w:p>
    <w:p w:rsidR="00B24CD9" w:rsidRDefault="00B24CD9">
      <w:pPr>
        <w:pStyle w:val="ConsPlusNormal"/>
        <w:jc w:val="both"/>
      </w:pPr>
    </w:p>
    <w:p w:rsidR="00B24CD9" w:rsidRDefault="00B24CD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F3BC2" w:rsidRDefault="009F3BC2">
      <w:bookmarkStart w:id="10" w:name="_GoBack"/>
      <w:bookmarkEnd w:id="10"/>
    </w:p>
    <w:sectPr w:rsidR="009F3BC2" w:rsidSect="00F327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CD9"/>
    <w:rsid w:val="009F3BC2"/>
    <w:rsid w:val="00B24CD9"/>
    <w:rsid w:val="00CE6D93"/>
    <w:rsid w:val="00FB5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4C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24C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24CD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4C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24C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24CD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ACF5516FB3E59EAB4755ACA07867EA061CF59F4B9C52536A74FF15D73C3C42B8F170506375F9EE7C6C6DC962374AA8D986EE204E8F13123Ac9KFI" TargetMode="External"/><Relationship Id="rId18" Type="http://schemas.openxmlformats.org/officeDocument/2006/relationships/hyperlink" Target="consultantplus://offline/ref=ACF5516FB3E59EAB4755ACA07867EA061CF59F4B9C52536A74FF15D73C3C42B8F170506375F9EE726C6DC962374AA8D986EE204E8F13123Ac9KFI" TargetMode="External"/><Relationship Id="rId26" Type="http://schemas.openxmlformats.org/officeDocument/2006/relationships/hyperlink" Target="consultantplus://offline/ref=ACF5516FB3E59EAB4755ACA07867EA061DF092489D51536A74FF15D73C3C42B8E370086F75F1F07B6D789F3371c1KFI" TargetMode="External"/><Relationship Id="rId39" Type="http://schemas.openxmlformats.org/officeDocument/2006/relationships/hyperlink" Target="consultantplus://offline/ref=ACF5516FB3E59EAB4755ACA07867EA061CF59F4B9C52536A74FF15D73C3C42B8F170506375F9EE72606DC962374AA8D986EE204E8F13123Ac9KFI" TargetMode="External"/><Relationship Id="rId21" Type="http://schemas.openxmlformats.org/officeDocument/2006/relationships/hyperlink" Target="consultantplus://offline/ref=ACF5516FB3E59EAB4755ACA07867EA061CF59F4B9C52536A74FF15D73C3C42B8F170506375F9EF7A666DC962374AA8D986EE204E8F13123Ac9KFI" TargetMode="External"/><Relationship Id="rId34" Type="http://schemas.openxmlformats.org/officeDocument/2006/relationships/hyperlink" Target="consultantplus://offline/ref=ACF5516FB3E59EAB4755ACA07867EA061CF49E499F5B536A74FF15D73C3C42B8F170506375F9EE7B6D6DC962374AA8D986EE204E8F13123Ac9KFI" TargetMode="External"/><Relationship Id="rId42" Type="http://schemas.openxmlformats.org/officeDocument/2006/relationships/hyperlink" Target="consultantplus://offline/ref=ACF5516FB3E59EAB4755ACA07867EA061CF59A499F52536A74FF15D73C3C42B8F170506375F9EE7A646DC962374AA8D986EE204E8F13123Ac9KFI" TargetMode="External"/><Relationship Id="rId47" Type="http://schemas.openxmlformats.org/officeDocument/2006/relationships/hyperlink" Target="consultantplus://offline/ref=ACF5516FB3E59EAB4755ACA07867EA061CF59F4B9C52536A74FF15D73C3C42B8F170506375F9EF7A646DC962374AA8D986EE204E8F13123Ac9KFI" TargetMode="External"/><Relationship Id="rId50" Type="http://schemas.openxmlformats.org/officeDocument/2006/relationships/hyperlink" Target="consultantplus://offline/ref=ACF5516FB3E59EAB4755ACA07867EA061DF59A4B9A51536A74FF15D73C3C42B8F170506375F9EE7A646DC962374AA8D986EE204E8F13123Ac9KFI" TargetMode="External"/><Relationship Id="rId55" Type="http://schemas.openxmlformats.org/officeDocument/2006/relationships/hyperlink" Target="consultantplus://offline/ref=ACF5516FB3E59EAB4755ACA07867EA061CF59E489D56536A74FF15D73C3C42B8F170506375F9EE7A646DC962374AA8D986EE204E8F13123Ac9KFI" TargetMode="External"/><Relationship Id="rId63" Type="http://schemas.openxmlformats.org/officeDocument/2006/relationships/hyperlink" Target="consultantplus://offline/ref=ACF5516FB3E59EAB4755ACA07867EA061CF49E489F5A536A74FF15D73C3C42B8F170506375F9EE7B6D6DC962374AA8D986EE204E8F13123Ac9KFI" TargetMode="External"/><Relationship Id="rId7" Type="http://schemas.openxmlformats.org/officeDocument/2006/relationships/hyperlink" Target="consultantplus://offline/ref=ACF5516FB3E59EAB4755ACA07867EA061DF6994A9E54536A74FF15D73C3C42B8F170506375F9EE7C666DC962374AA8D986EE204E8F13123Ac9KF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CF5516FB3E59EAB4755ACA07867EA061CF59F4B9C52536A74FF15D73C3C42B8F170506375F9EE72606DC962374AA8D986EE204E8F13123Ac9KFI" TargetMode="External"/><Relationship Id="rId20" Type="http://schemas.openxmlformats.org/officeDocument/2006/relationships/hyperlink" Target="consultantplus://offline/ref=ACF5516FB3E59EAB4755ACA07867EA061CF59F4B9C52536A74FF15D73C3C42B8F170506375F9EF7A646DC962374AA8D986EE204E8F13123Ac9KFI" TargetMode="External"/><Relationship Id="rId29" Type="http://schemas.openxmlformats.org/officeDocument/2006/relationships/hyperlink" Target="consultantplus://offline/ref=ACF5516FB3E59EAB4755ACA07867EA061CF59F4B9C52536A74FF15D73C3C42B8F170506375F9EE7D646DC962374AA8D986EE204E8F13123Ac9KFI" TargetMode="External"/><Relationship Id="rId41" Type="http://schemas.openxmlformats.org/officeDocument/2006/relationships/hyperlink" Target="consultantplus://offline/ref=ACF5516FB3E59EAB4755ACA07867EA061CF59A499656536A74FF15D73C3C42B8F170506375F9EE7B6D6DC962374AA8D986EE204E8F13123Ac9KFI" TargetMode="External"/><Relationship Id="rId54" Type="http://schemas.openxmlformats.org/officeDocument/2006/relationships/hyperlink" Target="consultantplus://offline/ref=ACF5516FB3E59EAB4755ACA07867EA061CF59F4B9C52536A74FF15D73C3C42B8F170506375F9EF7A626DC962374AA8D986EE204E8F13123Ac9KFI" TargetMode="External"/><Relationship Id="rId62" Type="http://schemas.openxmlformats.org/officeDocument/2006/relationships/hyperlink" Target="consultantplus://offline/ref=ACF5516FB3E59EAB4755ACA07867EA061DF59E499B55536A74FF15D73C3C42B8F170506375F9EE7B6D6DC962374AA8D986EE204E8F13123Ac9KF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CF5516FB3E59EAB4755ACA07867EA061DF19B499851536A74FF15D73C3C42B8F170506375F9EE7E6D6DC962374AA8D986EE204E8F13123Ac9KFI" TargetMode="External"/><Relationship Id="rId11" Type="http://schemas.openxmlformats.org/officeDocument/2006/relationships/hyperlink" Target="consultantplus://offline/ref=ACF5516FB3E59EAB4755ACA07867EA061CF59F4B9C52536A74FF15D73C3C42B8F170506375F9EE7E646DC962374AA8D986EE204E8F13123Ac9KFI" TargetMode="External"/><Relationship Id="rId24" Type="http://schemas.openxmlformats.org/officeDocument/2006/relationships/hyperlink" Target="consultantplus://offline/ref=ACF5516FB3E59EAB4755ACA07867EA061CF59F4B9C52536A74FF15D73C3C42B8F170506375F9EE7B626DC962374AA8D986EE204E8F13123Ac9KFI" TargetMode="External"/><Relationship Id="rId32" Type="http://schemas.openxmlformats.org/officeDocument/2006/relationships/hyperlink" Target="consultantplus://offline/ref=ACF5516FB3E59EAB4755ACA07867EA061FFD994A9851536A74FF15D73C3C42B8F170506375F9EE7B6D6DC962374AA8D986EE204E8F13123Ac9KFI" TargetMode="External"/><Relationship Id="rId37" Type="http://schemas.openxmlformats.org/officeDocument/2006/relationships/hyperlink" Target="consultantplus://offline/ref=ACF5516FB3E59EAB4755ACA07867EA061CF59A48975B536A74FF15D73C3C42B8F170506375F9EE7B6D6DC962374AA8D986EE204E8F13123Ac9KFI" TargetMode="External"/><Relationship Id="rId40" Type="http://schemas.openxmlformats.org/officeDocument/2006/relationships/hyperlink" Target="consultantplus://offline/ref=ACF5516FB3E59EAB4755ACA07867EA061FF593449B56536A74FF15D73C3C42B8F170506375F9EE7B6D6DC962374AA8D986EE204E8F13123Ac9KFI" TargetMode="External"/><Relationship Id="rId45" Type="http://schemas.openxmlformats.org/officeDocument/2006/relationships/hyperlink" Target="consultantplus://offline/ref=ACF5516FB3E59EAB4755ACA07867EA061FFC9D4B9854536A74FF15D73C3C42B8F170506375F9EE7B6D6DC962374AA8D986EE204E8F13123Ac9KFI" TargetMode="External"/><Relationship Id="rId53" Type="http://schemas.openxmlformats.org/officeDocument/2006/relationships/hyperlink" Target="consultantplus://offline/ref=ACF5516FB3E59EAB4755ACA07867EA061FFD98499652536A74FF15D73C3C42B8F170506375F9EE7B6D6DC962374AA8D986EE204E8F13123Ac9KFI" TargetMode="External"/><Relationship Id="rId58" Type="http://schemas.openxmlformats.org/officeDocument/2006/relationships/hyperlink" Target="consultantplus://offline/ref=ACF5516FB3E59EAB4755ACA07867EA061CF59A4A9C5B536A74FF15D73C3C42B8F170506375F9EE7A646DC962374AA8D986EE204E8F13123Ac9KFI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ACF5516FB3E59EAB4755ACA07867EA061CF59F4B9C52536A74FF15D73C3C42B8F170506375F9EE73626DC962374AA8D986EE204E8F13123Ac9KFI" TargetMode="External"/><Relationship Id="rId23" Type="http://schemas.openxmlformats.org/officeDocument/2006/relationships/hyperlink" Target="consultantplus://offline/ref=ACF5516FB3E59EAB4755ACA07867EA0617F792449E590E607CA619D53B331DAFF6395C6275F9EE786F32CC772612A5D190F02959931110c3K8I" TargetMode="External"/><Relationship Id="rId28" Type="http://schemas.openxmlformats.org/officeDocument/2006/relationships/hyperlink" Target="consultantplus://offline/ref=ACF5516FB3E59EAB4755ACA07867EA061DF19C449656536A74FF15D73C3C42B8F170506375F9E77F636DC962374AA8D986EE204E8F13123Ac9KFI" TargetMode="External"/><Relationship Id="rId36" Type="http://schemas.openxmlformats.org/officeDocument/2006/relationships/hyperlink" Target="consultantplus://offline/ref=ACF5516FB3E59EAB4755ACA07867EA061CF59F4B9C52536A74FF15D73C3C42B8F170506375F9EE73626DC962374AA8D986EE204E8F13123Ac9KFI" TargetMode="External"/><Relationship Id="rId49" Type="http://schemas.openxmlformats.org/officeDocument/2006/relationships/hyperlink" Target="consultantplus://offline/ref=ACF5516FB3E59EAB4755ACA07867EA061DF59944975A536A74FF15D73C3C42B8F170506375F9EE7A646DC962374AA8D986EE204E8F13123Ac9KFI" TargetMode="External"/><Relationship Id="rId57" Type="http://schemas.openxmlformats.org/officeDocument/2006/relationships/hyperlink" Target="consultantplus://offline/ref=ACF5516FB3E59EAB4755ACA07867EA061CF59A489B57536A74FF15D73C3C42B8F170506375F9EE7B6D6DC962374AA8D986EE204E8F13123Ac9KFI" TargetMode="External"/><Relationship Id="rId61" Type="http://schemas.openxmlformats.org/officeDocument/2006/relationships/hyperlink" Target="consultantplus://offline/ref=ACF5516FB3E59EAB4755ACA07867EA061DF79A4F9D55536A74FF15D73C3C42B8F170506375F9EE7A646DC962374AA8D986EE204E8F13123Ac9KFI" TargetMode="External"/><Relationship Id="rId10" Type="http://schemas.openxmlformats.org/officeDocument/2006/relationships/hyperlink" Target="consultantplus://offline/ref=ACF5516FB3E59EAB4755ACA07867EA061CF59F4B9C52536A74FF15D73C3C42B8F170506375F9EE7F636DC962374AA8D986EE204E8F13123Ac9KFI" TargetMode="External"/><Relationship Id="rId19" Type="http://schemas.openxmlformats.org/officeDocument/2006/relationships/hyperlink" Target="consultantplus://offline/ref=ACF5516FB3E59EAB4755ACA07867EA061CF59F4B9C52536A74FF15D73C3C42B8F170506375F9EF7B646DC962374AA8D986EE204E8F13123Ac9KFI" TargetMode="External"/><Relationship Id="rId31" Type="http://schemas.openxmlformats.org/officeDocument/2006/relationships/hyperlink" Target="consultantplus://offline/ref=ACF5516FB3E59EAB4755ACA07867EA061CF59F4B9C52536A74FF15D73C3C42B8F170506375F9EE7C6C6DC962374AA8D986EE204E8F13123Ac9KFI" TargetMode="External"/><Relationship Id="rId44" Type="http://schemas.openxmlformats.org/officeDocument/2006/relationships/hyperlink" Target="consultantplus://offline/ref=ACF5516FB3E59EAB4755ACA07867EA061CF59F4B9C52536A74FF15D73C3C42B8F170506375F9EF7B646DC962374AA8D986EE204E8F13123Ac9KFI" TargetMode="External"/><Relationship Id="rId52" Type="http://schemas.openxmlformats.org/officeDocument/2006/relationships/hyperlink" Target="consultantplus://offline/ref=ACF5516FB3E59EAB4755ACA07867EA061CF59F4B9C52536A74FF15D73C3C42B8F170506375F9EF7A666DC962374AA8D986EE204E8F13123Ac9KFI" TargetMode="External"/><Relationship Id="rId60" Type="http://schemas.openxmlformats.org/officeDocument/2006/relationships/hyperlink" Target="consultantplus://offline/ref=ACF5516FB3E59EAB4755ACA07867EA061FF39E499D56536A74FF15D73C3C42B8F170506375F9EE7B6D6DC962374AA8D986EE204E8F13123Ac9KFI" TargetMode="External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CF5516FB3E59EAB4755ACA07867EA061DF09C4C9D56536A74FF15D73C3C42B8F170506375F9EC7F6D6DC962374AA8D986EE204E8F13123Ac9KFI" TargetMode="External"/><Relationship Id="rId14" Type="http://schemas.openxmlformats.org/officeDocument/2006/relationships/hyperlink" Target="consultantplus://offline/ref=ACF5516FB3E59EAB4755ACA07867EA061CF59F4B9C52536A74FF15D73C3C42B8F170506375F9EE73646DC962374AA8D986EE204E8F13123Ac9KFI" TargetMode="External"/><Relationship Id="rId22" Type="http://schemas.openxmlformats.org/officeDocument/2006/relationships/hyperlink" Target="consultantplus://offline/ref=ACF5516FB3E59EAB4755ACA07867EA061CF59F4B9C52536A74FF15D73C3C42B8F170506375F9EF7A626DC962374AA8D986EE204E8F13123Ac9KFI" TargetMode="External"/><Relationship Id="rId27" Type="http://schemas.openxmlformats.org/officeDocument/2006/relationships/hyperlink" Target="consultantplus://offline/ref=ACF5516FB3E59EAB4755ACA07867EA061DF19A4E9951536A74FF15D73C3C42B8E370086F75F1F07B6D789F3371c1KFI" TargetMode="External"/><Relationship Id="rId30" Type="http://schemas.openxmlformats.org/officeDocument/2006/relationships/hyperlink" Target="consultantplus://offline/ref=ACF5516FB3E59EAB4755ACA07867EA061CF59A4A9A50536A74FF15D73C3C42B8F170506375F9EE7B6D6DC962374AA8D986EE204E8F13123Ac9KFI" TargetMode="External"/><Relationship Id="rId35" Type="http://schemas.openxmlformats.org/officeDocument/2006/relationships/hyperlink" Target="consultantplus://offline/ref=ACF5516FB3E59EAB4755ACA07867EA061CF49E499F57536A74FF15D73C3C42B8F170506375F9EE7B6D6DC962374AA8D986EE204E8F13123Ac9KFI" TargetMode="External"/><Relationship Id="rId43" Type="http://schemas.openxmlformats.org/officeDocument/2006/relationships/hyperlink" Target="consultantplus://offline/ref=ACF5516FB3E59EAB4755ACA07867EA061FFC924D9C51536A74FF15D73C3C42B8F170506375F9EE7A646DC962374AA8D986EE204E8F13123Ac9KFI" TargetMode="External"/><Relationship Id="rId48" Type="http://schemas.openxmlformats.org/officeDocument/2006/relationships/hyperlink" Target="consultantplus://offline/ref=ACF5516FB3E59EAB4755ACA07867EA061FF6984A9E53536A74FF15D73C3C42B8F170506375F9EE7B6D6DC962374AA8D986EE204E8F13123Ac9KFI" TargetMode="External"/><Relationship Id="rId56" Type="http://schemas.openxmlformats.org/officeDocument/2006/relationships/hyperlink" Target="consultantplus://offline/ref=ACF5516FB3E59EAB4755ACA07867EA061BFD994B9504046825AA1BD2346C0AA8BF355D6275F9E7703037D9667E1FADC78EF93E459113c1K2I" TargetMode="External"/><Relationship Id="rId64" Type="http://schemas.openxmlformats.org/officeDocument/2006/relationships/fontTable" Target="fontTable.xml"/><Relationship Id="rId8" Type="http://schemas.openxmlformats.org/officeDocument/2006/relationships/hyperlink" Target="consultantplus://offline/ref=ACF5516FB3E59EAB4755ACA07867EA061FFD9348985A536A74FF15D73C3C42B8F170506375F9EE7A606DC962374AA8D986EE204E8F13123Ac9KFI" TargetMode="External"/><Relationship Id="rId51" Type="http://schemas.openxmlformats.org/officeDocument/2006/relationships/hyperlink" Target="consultantplus://offline/ref=ACF5516FB3E59EAB4755ACA07867EA061FF39A4D9752536A74FF15D73C3C42B8F170506375F9EE7B6D6DC962374AA8D986EE204E8F13123Ac9KFI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ACF5516FB3E59EAB4755ACA07867EA061CF59F4B9C52536A74FF15D73C3C42B8F170506375F9EE7D646DC962374AA8D986EE204E8F13123Ac9KFI" TargetMode="External"/><Relationship Id="rId17" Type="http://schemas.openxmlformats.org/officeDocument/2006/relationships/hyperlink" Target="consultantplus://offline/ref=ACF5516FB3E59EAB4755ACA07867EA061CF59F4B9C52536A74FF15D73C3C42B8F170506375F9EE72626DC962374AA8D986EE204E8F13123Ac9KFI" TargetMode="External"/><Relationship Id="rId25" Type="http://schemas.openxmlformats.org/officeDocument/2006/relationships/hyperlink" Target="consultantplus://offline/ref=ACF5516FB3E59EAB4755ACA07867EA061FF09D459952536A74FF15D73C3C42B8E370086F75F1F07B6D789F3371c1KFI" TargetMode="External"/><Relationship Id="rId33" Type="http://schemas.openxmlformats.org/officeDocument/2006/relationships/hyperlink" Target="consultantplus://offline/ref=ACF5516FB3E59EAB4755ACA07867EA061CF59F4B9C52536A74FF15D73C3C42B8F170506375F9EE73646DC962374AA8D986EE204E8F13123Ac9KFI" TargetMode="External"/><Relationship Id="rId38" Type="http://schemas.openxmlformats.org/officeDocument/2006/relationships/hyperlink" Target="consultantplus://offline/ref=ACF5516FB3E59EAB4755ACA07867EA061FF39C4B9A57536A74FF15D73C3C42B8F170506375F9EE7B6D6DC962374AA8D986EE204E8F13123Ac9KFI" TargetMode="External"/><Relationship Id="rId46" Type="http://schemas.openxmlformats.org/officeDocument/2006/relationships/hyperlink" Target="consultantplus://offline/ref=ACF5516FB3E59EAB4755ACA07867EA061FFD984C9856536A74FF15D73C3C42B8F170506375F9EE7B6D6DC962374AA8D986EE204E8F13123Ac9KFI" TargetMode="External"/><Relationship Id="rId59" Type="http://schemas.openxmlformats.org/officeDocument/2006/relationships/hyperlink" Target="consultantplus://offline/ref=ACF5516FB3E59EAB4755ACA07867EA061CF59A4A9C54536A74FF15D73C3C42B8F170506375F9EE7A646DC962374AA8D986EE204E8F13123Ac9K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7852</Words>
  <Characters>44762</Characters>
  <Application>Microsoft Office Word</Application>
  <DocSecurity>0</DocSecurity>
  <Lines>373</Lines>
  <Paragraphs>105</Paragraphs>
  <ScaleCrop>false</ScaleCrop>
  <Company/>
  <LinksUpToDate>false</LinksUpToDate>
  <CharactersWithSpaces>52509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2020-09-08T08:10:00Z</cp:lastPrinted>
  <dcterms:created xsi:type="dcterms:W3CDTF">2020-09-08T08:10:00Z</dcterms:created>
  <dcterms:modified xsi:type="dcterms:W3CDTF">2020-09-08T08:10:00Z</dcterms:modified>
</cp:coreProperties>
</file>