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B0" w:rsidRDefault="000F61B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F61B0" w:rsidRDefault="000F61B0">
      <w:pPr>
        <w:pStyle w:val="ConsPlusNormal"/>
        <w:jc w:val="both"/>
        <w:outlineLvl w:val="0"/>
      </w:pPr>
    </w:p>
    <w:p w:rsidR="000F61B0" w:rsidRDefault="000F61B0">
      <w:pPr>
        <w:pStyle w:val="ConsPlusNormal"/>
        <w:outlineLvl w:val="0"/>
      </w:pPr>
      <w:r>
        <w:t>Зарегистрировано в Минюсте России 22 декабря 2014 г. N 35294</w:t>
      </w:r>
    </w:p>
    <w:p w:rsidR="000F61B0" w:rsidRDefault="000F61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0F61B0" w:rsidRDefault="000F61B0">
      <w:pPr>
        <w:pStyle w:val="ConsPlusTitle"/>
        <w:jc w:val="center"/>
      </w:pPr>
    </w:p>
    <w:p w:rsidR="000F61B0" w:rsidRDefault="000F61B0">
      <w:pPr>
        <w:pStyle w:val="ConsPlusTitle"/>
        <w:jc w:val="center"/>
      </w:pPr>
      <w:r>
        <w:t>ПРИКАЗ</w:t>
      </w:r>
    </w:p>
    <w:p w:rsidR="000F61B0" w:rsidRDefault="000F61B0">
      <w:pPr>
        <w:pStyle w:val="ConsPlusTitle"/>
        <w:jc w:val="center"/>
      </w:pPr>
      <w:r>
        <w:t>от 26 ноября 2014 г. N 1518</w:t>
      </w:r>
    </w:p>
    <w:p w:rsidR="000F61B0" w:rsidRDefault="000F61B0">
      <w:pPr>
        <w:pStyle w:val="ConsPlusTitle"/>
        <w:jc w:val="center"/>
      </w:pPr>
    </w:p>
    <w:p w:rsidR="000F61B0" w:rsidRDefault="000F61B0">
      <w:pPr>
        <w:pStyle w:val="ConsPlusTitle"/>
        <w:jc w:val="center"/>
      </w:pPr>
      <w:r>
        <w:t>ОБ УТВЕРЖДЕНИИ</w:t>
      </w:r>
    </w:p>
    <w:p w:rsidR="000F61B0" w:rsidRDefault="000F61B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F61B0" w:rsidRDefault="000F61B0">
      <w:pPr>
        <w:pStyle w:val="ConsPlusTitle"/>
        <w:jc w:val="center"/>
      </w:pPr>
      <w:r>
        <w:t xml:space="preserve">ВЫСШЕГО ОБРАЗОВАНИЯ ПО НАПРАВЛЕНИЮ ПОДГОТОВКИ </w:t>
      </w:r>
      <w:bookmarkStart w:id="0" w:name="_GoBack"/>
      <w:r>
        <w:t>38.04.04</w:t>
      </w:r>
    </w:p>
    <w:p w:rsidR="000F61B0" w:rsidRDefault="000F61B0">
      <w:pPr>
        <w:pStyle w:val="ConsPlusTitle"/>
        <w:jc w:val="center"/>
      </w:pPr>
      <w:r>
        <w:t>ГОСУДАРСТВЕННОЕ И МУНИЦИПАЛЬНОЕ УПРАВЛЕНИЕ</w:t>
      </w:r>
      <w:bookmarkEnd w:id="0"/>
    </w:p>
    <w:p w:rsidR="000F61B0" w:rsidRDefault="000F61B0">
      <w:pPr>
        <w:pStyle w:val="ConsPlusTitle"/>
        <w:jc w:val="center"/>
      </w:pPr>
      <w:r>
        <w:t>(УРОВЕНЬ МАГИСТРАТУРЫ)</w:t>
      </w:r>
    </w:p>
    <w:p w:rsidR="000F61B0" w:rsidRDefault="000F61B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F61B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F61B0" w:rsidRDefault="000F61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61B0" w:rsidRDefault="000F61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13.07.2017 N 653)</w:t>
            </w:r>
          </w:p>
        </w:tc>
      </w:tr>
    </w:tbl>
    <w:p w:rsidR="000F61B0" w:rsidRDefault="000F61B0">
      <w:pPr>
        <w:pStyle w:val="ConsPlusNormal"/>
        <w:jc w:val="center"/>
      </w:pPr>
    </w:p>
    <w:p w:rsidR="000F61B0" w:rsidRDefault="000F61B0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7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 xml:space="preserve">N 27, ст. 3776), и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5069), приказываю: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</w:t>
      </w:r>
      <w:proofErr w:type="gramStart"/>
      <w:r>
        <w:t>высшего</w:t>
      </w:r>
      <w:proofErr w:type="gramEnd"/>
      <w:r>
        <w:t xml:space="preserve"> образования по направлению подготовки 38.04.04 Государственное и муниципальное управление (уровень магистратуры).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2. Признать утратившими силу:</w:t>
      </w:r>
    </w:p>
    <w:p w:rsidR="000F61B0" w:rsidRDefault="000F61B0">
      <w:pPr>
        <w:pStyle w:val="ConsPlusNormal"/>
        <w:spacing w:before="280"/>
        <w:ind w:firstLine="540"/>
        <w:jc w:val="both"/>
      </w:pP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15 февраля 2010 г. N 123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081100 Государственное и </w:t>
      </w:r>
      <w:r>
        <w:lastRenderedPageBreak/>
        <w:t>муниципальное управление (квалификация (степень) "магистр")" (зарегистрирован Министерством юстиции Российской Федерации 23 марта 2010 г., регистрационный N 16697);</w:t>
      </w:r>
    </w:p>
    <w:p w:rsidR="000F61B0" w:rsidRDefault="000F61B0">
      <w:pPr>
        <w:pStyle w:val="ConsPlusNormal"/>
        <w:spacing w:before="280"/>
        <w:ind w:firstLine="540"/>
        <w:jc w:val="both"/>
      </w:pPr>
      <w:hyperlink r:id="rId10" w:history="1">
        <w:r>
          <w:rPr>
            <w:color w:val="0000FF"/>
          </w:rPr>
          <w:t>пункт 76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"магистр",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jc w:val="right"/>
      </w:pPr>
      <w:r>
        <w:t>Министр</w:t>
      </w:r>
    </w:p>
    <w:p w:rsidR="000F61B0" w:rsidRDefault="000F61B0">
      <w:pPr>
        <w:pStyle w:val="ConsPlusNormal"/>
        <w:jc w:val="right"/>
      </w:pPr>
      <w:r>
        <w:t>Д.В.ЛИВАНОВ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jc w:val="right"/>
        <w:outlineLvl w:val="0"/>
      </w:pPr>
      <w:r>
        <w:t>Приложение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jc w:val="right"/>
      </w:pPr>
      <w:r>
        <w:t>Утвержден</w:t>
      </w:r>
    </w:p>
    <w:p w:rsidR="000F61B0" w:rsidRDefault="000F61B0">
      <w:pPr>
        <w:pStyle w:val="ConsPlusNormal"/>
        <w:jc w:val="right"/>
      </w:pPr>
      <w:r>
        <w:t>приказом Министерства образования</w:t>
      </w:r>
    </w:p>
    <w:p w:rsidR="000F61B0" w:rsidRDefault="000F61B0">
      <w:pPr>
        <w:pStyle w:val="ConsPlusNormal"/>
        <w:jc w:val="right"/>
      </w:pPr>
      <w:r>
        <w:t>и науки Российской Федерации</w:t>
      </w:r>
    </w:p>
    <w:p w:rsidR="000F61B0" w:rsidRDefault="000F61B0">
      <w:pPr>
        <w:pStyle w:val="ConsPlusNormal"/>
        <w:jc w:val="right"/>
      </w:pPr>
      <w:r>
        <w:t>от 26 ноября 2014 г. N 1518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jc w:val="center"/>
      </w:pPr>
      <w:bookmarkStart w:id="1" w:name="P37"/>
      <w:bookmarkEnd w:id="1"/>
      <w:r>
        <w:t>ФЕДЕРАЛЬНЫЙ ГОСУДАРСТВЕННЫЙ ОБРАЗОВАТЕЛЬНЫЙ СТАНДАРТ</w:t>
      </w:r>
    </w:p>
    <w:p w:rsidR="000F61B0" w:rsidRDefault="000F61B0">
      <w:pPr>
        <w:pStyle w:val="ConsPlusTitle"/>
        <w:jc w:val="center"/>
      </w:pPr>
      <w:r>
        <w:t>ВЫСШЕГО ОБРАЗОВАНИЯ</w:t>
      </w:r>
    </w:p>
    <w:p w:rsidR="000F61B0" w:rsidRDefault="000F61B0">
      <w:pPr>
        <w:pStyle w:val="ConsPlusTitle"/>
        <w:jc w:val="center"/>
      </w:pPr>
    </w:p>
    <w:p w:rsidR="000F61B0" w:rsidRDefault="000F61B0">
      <w:pPr>
        <w:pStyle w:val="ConsPlusTitle"/>
        <w:jc w:val="center"/>
      </w:pPr>
      <w:r>
        <w:t>УРОВЕНЬ ВЫСШЕГО ОБРАЗОВАНИЯ</w:t>
      </w:r>
    </w:p>
    <w:p w:rsidR="000F61B0" w:rsidRDefault="000F61B0">
      <w:pPr>
        <w:pStyle w:val="ConsPlusTitle"/>
        <w:jc w:val="center"/>
      </w:pPr>
      <w:r>
        <w:t>МАГИСТРАТУРА</w:t>
      </w:r>
    </w:p>
    <w:p w:rsidR="000F61B0" w:rsidRDefault="000F61B0">
      <w:pPr>
        <w:pStyle w:val="ConsPlusTitle"/>
        <w:jc w:val="center"/>
      </w:pPr>
    </w:p>
    <w:p w:rsidR="000F61B0" w:rsidRDefault="000F61B0">
      <w:pPr>
        <w:pStyle w:val="ConsPlusTitle"/>
        <w:jc w:val="center"/>
      </w:pPr>
      <w:r>
        <w:t>НАПРАВЛЕНИЕ ПОДГОТОВКИ</w:t>
      </w:r>
    </w:p>
    <w:p w:rsidR="000F61B0" w:rsidRDefault="000F61B0">
      <w:pPr>
        <w:pStyle w:val="ConsPlusTitle"/>
        <w:jc w:val="center"/>
      </w:pPr>
      <w:r>
        <w:t>38.04.04 ГОСУДАРСТВЕННОЕ И МУНИЦИПАЛЬНОЕ УПРАВЛЕНИЕ</w:t>
      </w:r>
    </w:p>
    <w:p w:rsidR="000F61B0" w:rsidRDefault="000F61B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F61B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F61B0" w:rsidRDefault="000F61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61B0" w:rsidRDefault="000F61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13.07.2017 N 653)</w:t>
            </w:r>
          </w:p>
        </w:tc>
      </w:tr>
    </w:tbl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jc w:val="center"/>
        <w:outlineLvl w:val="1"/>
      </w:pPr>
      <w:r>
        <w:t>I. ОБЛАСТЬ ПРИМЕНЕНИЯ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ind w:firstLine="540"/>
        <w:jc w:val="both"/>
      </w:pPr>
      <w:r>
        <w:t xml:space="preserve">Настоящий федеральный государственный образовательный стандарт </w:t>
      </w:r>
      <w:proofErr w:type="gramStart"/>
      <w:r>
        <w:t>высшего</w:t>
      </w:r>
      <w:proofErr w:type="gramEnd"/>
      <w:r>
        <w:t xml:space="preserve"> образования представляет собой совокупность требований, обязательных при реализации основных профессиональных образовательных </w:t>
      </w:r>
      <w:r>
        <w:lastRenderedPageBreak/>
        <w:t>программ высшего образования - программ магистратуры по направлению подготовки 38.04.04 Государственное и муниципальное управление (далее соответственно - программа магистратуры, направление подготовки).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jc w:val="center"/>
        <w:outlineLvl w:val="1"/>
      </w:pPr>
      <w:r>
        <w:t>II. ИСПОЛЬЗУЕМЫЕ СОКРАЩЕНИЯ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0F61B0" w:rsidRDefault="000F61B0">
      <w:pPr>
        <w:pStyle w:val="ConsPlusNormal"/>
        <w:spacing w:before="280"/>
        <w:ind w:firstLine="540"/>
        <w:jc w:val="both"/>
      </w:pPr>
      <w:proofErr w:type="gramStart"/>
      <w:r>
        <w:t>ОК</w:t>
      </w:r>
      <w:proofErr w:type="gramEnd"/>
      <w:r>
        <w:t xml:space="preserve"> - общекультурные компетенции;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ОПК - общепрофессиональные компетенции;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ПК - профессиональные компетенции;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jc w:val="center"/>
        <w:outlineLvl w:val="1"/>
      </w:pPr>
      <w:r>
        <w:t>III. ХАРАКТЕРИСТИКА НАПРАВЛЕНИЯ ПОДГОТОВКИ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ind w:firstLine="540"/>
        <w:jc w:val="both"/>
      </w:pPr>
      <w:r>
        <w:t xml:space="preserve">3.1. Получение образования по программе магистратуры допускается только в образовательной организации </w:t>
      </w:r>
      <w:proofErr w:type="gramStart"/>
      <w:r>
        <w:t>высшего</w:t>
      </w:r>
      <w:proofErr w:type="gramEnd"/>
      <w:r>
        <w:t xml:space="preserve"> образования и научной организации (далее - организация).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3.2. </w:t>
      </w:r>
      <w:proofErr w:type="gramStart"/>
      <w:r>
        <w:t>Обучение по программе магистратуры в организации осуществляется в очной, очно-заочной и заочной формах обучения.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r>
        <w:t>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плану, в том числе ускоренному обучению.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3.3. Срок получения образования по программе магистратуры: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 составляет 2 года. Объем программы магистратуры в очной форме обучения, реализуемый за один учебный год, составляет 60 з.е.;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в очно-заочной или заочной формах обучения вне зависимости от применяемых образовательных технологий увеличивается не менее чем на 3 месяца и не более чем на полгода (по усмотрению организации) по </w:t>
      </w:r>
      <w:r>
        <w:lastRenderedPageBreak/>
        <w:t>сравнению со сроком получения образования по очной форме обучения. Объем программы магистратуры в очно-заочной или заочной формах обучения, реализуемый за один учебный год, определяется организацией самостоятельно;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вне зависимости от формы обучения устанавливается организацией самостоятельно, но не более срока получения образования, установленного для соответствующей формы обучения. При </w:t>
      </w:r>
      <w:proofErr w:type="gramStart"/>
      <w:r>
        <w:t>обучении</w:t>
      </w:r>
      <w:proofErr w:type="gramEnd"/>
      <w:r>
        <w:t xml:space="preserve"> по индивидуальному учебному плану лиц с ограниченными возможностями здоровья организация вправе продлить срок не более чем на полгода по сравнению со сроком, установленным для соответствующей формы обучения. Объем программы магистратуры </w:t>
      </w:r>
      <w:proofErr w:type="gramStart"/>
      <w:r>
        <w:t>за один учебный год при обучении по индивидуальному учебному плану вне зависимости от формы</w:t>
      </w:r>
      <w:proofErr w:type="gramEnd"/>
      <w:r>
        <w:t xml:space="preserve"> обучения не может составлять более 75 з.е.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3.4. При реализации программы магистратуры организация вправе применять электронное обучение и дистанционные образовательные технологии.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3.5. Реализация программы магистратуры возможна с использованием сетевой формы.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3.6. Образовательная деятельность по программе магистратуры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jc w:val="center"/>
        <w:outlineLvl w:val="1"/>
      </w:pPr>
      <w:r>
        <w:t>IV. ХАРАКТЕРИСТИКА ПРОФЕССИОНАЛЬНОЙ ДЕЯТЕЛЬНОСТИ</w:t>
      </w:r>
    </w:p>
    <w:p w:rsidR="000F61B0" w:rsidRDefault="000F61B0">
      <w:pPr>
        <w:pStyle w:val="ConsPlusTitle"/>
        <w:jc w:val="center"/>
      </w:pPr>
      <w:r>
        <w:t>ВЫПУСКНИКОВ, ОСВОИВШИХ ПРОГРАММУ МАГИСТРАТУРЫ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ind w:firstLine="540"/>
        <w:jc w:val="both"/>
      </w:pPr>
      <w:r>
        <w:t>4.1. Область профессиональной деятельности выпускников, освоивших программу магистратуры, включает: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государственное и муниципальное управление;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управление в государственных и муниципальных учреждениях и предприятиях;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управление в социальной сфере;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управление в некоммерческих организациях и иных организациях на должностях по связям с государственными органами и гражданами.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lastRenderedPageBreak/>
        <w:t xml:space="preserve">4.2. </w:t>
      </w:r>
      <w:proofErr w:type="gramStart"/>
      <w:r>
        <w:t>Объектами профессиональной деятельности выпускников, освоивших программу магистратуры, являются органы государственной власти Российской Федерации, органы государственной власти субъектов Российской Федерации, органы местного самоуправления, государственные и муниципальные предприятия и учреждения, институты гражданского общества, общественные организации, некоммерческие и коммерческие организации, международные организации и международные органы управления, иные организации, подразделения по связям с государственными и муниципальными органами и гражданами.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r>
        <w:t>4.3. Виды профессиональной деятельности, к которым готовятся выпускники, освоившие программу магистратуры: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организационно-управленческая;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административно-технологическая;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консультационная и информационно-аналитическая;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проектная;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научно-исследовательская и педагогическая.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При разработке и реализации программы магистратуры организация ориентируется на конкретный вид (виды) профессиональной деятельности, к которому (которым) готовится магистр, исходя из потребностей рынка труда, научно-исследовательских и материально-технических ресурсов организации.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Программа магистратуры формируется организацией в зависимости от видов деятельности и требований к результатам освоения образовательной программы: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ориентированной на научно-исследовательский и (или) педагогический вид (виды) профессиональной деятельности как основной (основные) (далее - программа академической магистратуры);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ориентированной на практико-ориентированный и (или) прикладной вид (виды) профессиональной деятельности как основной (основные) (далее - программа прикладной магистратуры).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4.4. Выпускник, освоивший программу магистратуры, в соответствии с видом (видами) профессиональной деятельности, на который (которые) ориентирована программа магистратуры, готов решать следующие профессиональные задачи: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lastRenderedPageBreak/>
        <w:t>организационно-управленческая деятельность: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осуществление стратегического управления в интересах общества и государства, включая постановку общественно значимых целей, формирование условий их достижения, организацию работы для получения максимально возможных результатов;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анализ состояния экономики отраслей бюджетного сектора, отдельных организаций, определение экономических последствий подготавливаемых или принятых решений;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проведение кадровой политики и кадрового аудита, формирование коллектива и организацию коллективной работы, умение максимально использовать кадровый потенциал, мотивируя и развивая кадры с целью обеспечения наибольшей результативности их труда;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улучшение деятельности сотрудников организации на основе личного примера, умения обучаться и совершенствовать работу с учетом опыта и новых идей, проявления лидерских качеств, умения принимать взвешенные решения, убеждать в целесообразности этих решений и воплощать решения в жизнь, оценивать последствия исполнения решений;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организация взаимодействия с внешней средой (другими государственными и муниципальными органами, организациями, гражданами);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административно-технологическая деятельность: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применение законодательства, нормативно-правовых процедур в административной деятельности, в том числе подготовка проектов нормативных правовых актов, их технико-экономическое обоснование;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оптимизация деловых процессов, ведение документооборота и деловой переписки с гражданами и внешними организациями, в том числе на иностранном языке;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консультационная и информационно-аналитическая деятельность: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консультирование государственных, некоммерческих и хозяйственных организаций;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формирование баз данных, оценка их полноты и качества, применение этих данных для экспертной оценки реальных управленческих ситуаций;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разработка административных регламентов, проектов должностных регламентов государственных и муниципальных служащих, должностных </w:t>
      </w:r>
      <w:r>
        <w:lastRenderedPageBreak/>
        <w:t>обязанностей сотрудников организаций;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проектная деятельность: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составление прогнозов развития организаций, учреждений и отдельных отраслей и предприятий, регионов (с учетом имеющихся социальных, экологических проблем, соблюдения требований безопасности);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разработка программ социально-экономического развития федерального, регионального и местного уровня;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обоснование и анализ исполнения социальных и экономических программ с использованием методов проектного анализа;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разработка технико-экономического обоснования и определение вероятной эффективности инвестиционных проектов, в том числе и в социальной сфере;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научно-исследовательская и педагогическая деятельность: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участие в научно-исследовательских работах по проблемам государственного и муниципального управления, подготовка обзоров и аналитических исследований по отдельным темам направления подготовки;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подготовка и апробация отдельных образовательных программ и курсов, представление результатов исследований для других специалистов.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jc w:val="center"/>
        <w:outlineLvl w:val="1"/>
      </w:pPr>
      <w:r>
        <w:t>V. ТРЕБОВАНИЯ К РЕЗУЛЬТАТАМ ОСВОЕНИЯ ПРОГРАММЫ МАГИСТРАТУРЫ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ind w:firstLine="540"/>
        <w:jc w:val="both"/>
      </w:pPr>
      <w:r>
        <w:t>5.1. В результате освоения программы магистратуры у выпускника должны быть сформированы общекультурные, общепрофессиональные и профессиональные компетенции.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5.2. Выпускник, освоивший программу магистратуры, должен обладать следующими общекультурными компетенциями: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к абстрактному мышлению, анализу, синтезу (ОК-1);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готовностью действовать в нестандартных ситуациях, нести социальную и этическую ответственность за принятые решения (ОК-2);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готовностью к саморазвитию, самореализации, использованию творческого потенциала (ОК-3).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5.3. Выпускник, освоивший программу магистратуры, должен обладать </w:t>
      </w:r>
      <w:r>
        <w:lastRenderedPageBreak/>
        <w:t>следующими общепрофессиональными компетенциями: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к анализу, планированию и организации профессиональной деятельности (ОПК-1);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готовностью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в области профессиональной деятельности (ОПК-2);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 (ОПК-3).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5.4. </w:t>
      </w:r>
      <w:proofErr w:type="gramStart"/>
      <w:r>
        <w:t>Выпускник, освоивший программу магистратуры,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магистратуры: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владением технологиями управления персоналом, обладанием умениями и готовностью формировать команды для решения поставленных задач (ПК-1);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владением организационными способностями, умением находить и принимать организационные управленческие решения, в том числе и в кризисных ситуациях (ПК-2);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планировать и организовывать работу органа публичной власти, разрабатывать организационную структуру, адекватную стратегии, целям и задачам, внутренним и внешним условиям деятельности органа публичной власти, осуществлять распределение функций, полномочий и ответственности между исполнителями (ПК-3);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владением способностью к анализу и планированию в области государственного и муниципального управления (ПК-4);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административно-технологическая деятельность: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владением современными методами диагностики, анализа и решения социально-экономических проблем, а также методами принятия решений и их реализации на практике (ПК-5);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понимать современные тенденции развития политических процессов в мире, мировой экономики и глобализации, ориентироваться в вопросах международной конкуренции (ПК-6);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lastRenderedPageBreak/>
        <w:t>способностью разрабатывать системы стратегического, текущего и оперативного контроля (ПК-7);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владением принципами и современными методами управления операциями в различных сферах деятельности (ПК-8);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владением навыками использования инструментов экономической политики (ПК-9);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вырабатывать решения, учитывающие правовую и нормативную базу (ПК-10);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консультационная и информационно-аналитическая деятельность: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осуществлять верификацию и структуризацию информации, получаемой из разных источников (ПК-11);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использовать информационные технологии для решения различных исследовательских и административных задач (ПК-12);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критически оценивать информацию и конструктивно принимать решение на основе анализа и синтеза (ПК-13);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проектная деятельность: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систематизировать и обобщать информацию, готовить предложения по совершенствованию системы государственного и муниципального управления (ПК-14);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выдвигать инновационные идеи и нестандартные подходы к их реализации (ПК-15);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к кооперации в рамках междисциплинарных проектов, работе в смежных областях (ПК-16);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способностью использовать знание методов и теорий гуманитарных, социальных и экономических наук при осуществлении экспертных и аналитических работ (ПК-17);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научно-исследовательская и педагогическая деятельность: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владением методами и специализированными средствами для аналитической работы и научных исследований (ПК-18);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владением методикой анализа экономики общественного сектора, макроэкономическими подходами к объяснению функций и деятельности государства (ПК-19);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lastRenderedPageBreak/>
        <w:t>владением методами и инструментальными средствами, способствующими интенсификации познавательной деятельности (ПК-20).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5.5. При разработке программы магистратуры все общекультурные и общепрофессиональные компетенции, а также профессиональные компетенции, отнесенные к тем видам профессиональной деятельности, на которые ориентирована программа магистратуры, включаются в набор требуемых результатов освоения программы магистратуры.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5.6. При разработке программы магистратуры организация вправе дополнить набор компетенций выпускников с учетом направленности программы магистратуры на конкретные области знания и (или) вид (виды) деятельности.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5.7. При разработке программы магистратуры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jc w:val="center"/>
        <w:outlineLvl w:val="1"/>
      </w:pPr>
      <w:r>
        <w:t>VI. ТРЕБОВАНИЯ К СТРУКТУРЕ ПРОГРАММЫ МАГИСТРАТУРЫ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ind w:firstLine="540"/>
        <w:jc w:val="both"/>
      </w:pPr>
      <w:r>
        <w:t>6.1. Структура программы магистратуры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магистратуры,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6.2. Программа магистратуры состоит из следующих блоков: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Блок 1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Блок 2 "Практики, в том числе научно-исследовательская работа (НИР)", который в полном объеме относится к вариативной части программы.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Блок 3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подготовки </w:t>
      </w:r>
      <w:proofErr w:type="gramStart"/>
      <w:r>
        <w:t>высшего</w:t>
      </w:r>
      <w:proofErr w:type="gramEnd"/>
      <w:r>
        <w:t xml:space="preserve"> образования, утверждаемом Министерством образования и науки Российской Федерации &lt;1&gt;.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0F61B0" w:rsidRDefault="000F61B0">
      <w:pPr>
        <w:pStyle w:val="ConsPlusNormal"/>
        <w:spacing w:before="280"/>
        <w:ind w:firstLine="540"/>
        <w:jc w:val="both"/>
      </w:pPr>
      <w:proofErr w:type="gramStart"/>
      <w:r>
        <w:t xml:space="preserve">&lt;1&gt; </w:t>
      </w:r>
      <w:hyperlink r:id="rId12" w:history="1">
        <w:r>
          <w:rPr>
            <w:color w:val="0000FF"/>
          </w:rPr>
          <w:t>Подпункт 5.2.1</w:t>
        </w:r>
      </w:hyperlink>
      <w:r>
        <w:t xml:space="preserve"> Положения о Министерстве образования и науки </w:t>
      </w:r>
      <w:r>
        <w:lastRenderedPageBreak/>
        <w:t>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3776).</w:t>
      </w:r>
      <w:proofErr w:type="gramEnd"/>
    </w:p>
    <w:p w:rsidR="000F61B0" w:rsidRDefault="000F61B0">
      <w:pPr>
        <w:pStyle w:val="ConsPlusNormal"/>
        <w:jc w:val="both"/>
      </w:pPr>
    </w:p>
    <w:p w:rsidR="000F61B0" w:rsidRDefault="000F61B0">
      <w:pPr>
        <w:sectPr w:rsidR="000F61B0" w:rsidSect="006213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61B0" w:rsidRDefault="000F61B0">
      <w:pPr>
        <w:pStyle w:val="ConsPlusTitle"/>
        <w:jc w:val="center"/>
        <w:outlineLvl w:val="2"/>
      </w:pPr>
      <w:r>
        <w:lastRenderedPageBreak/>
        <w:t>Структура программы магистратуры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jc w:val="right"/>
      </w:pPr>
      <w:r>
        <w:t>Таблица</w:t>
      </w:r>
    </w:p>
    <w:p w:rsidR="000F61B0" w:rsidRDefault="000F61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0"/>
        <w:gridCol w:w="6240"/>
        <w:gridCol w:w="2280"/>
      </w:tblGrid>
      <w:tr w:rsidR="000F61B0">
        <w:tc>
          <w:tcPr>
            <w:tcW w:w="7380" w:type="dxa"/>
            <w:gridSpan w:val="2"/>
          </w:tcPr>
          <w:p w:rsidR="000F61B0" w:rsidRDefault="000F61B0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2280" w:type="dxa"/>
          </w:tcPr>
          <w:p w:rsidR="000F61B0" w:rsidRDefault="000F61B0">
            <w:pPr>
              <w:pStyle w:val="ConsPlusNormal"/>
              <w:jc w:val="center"/>
            </w:pPr>
            <w:r>
              <w:t>Объем программы магистратуры в з.е.</w:t>
            </w:r>
          </w:p>
        </w:tc>
      </w:tr>
      <w:tr w:rsidR="000F61B0">
        <w:tc>
          <w:tcPr>
            <w:tcW w:w="1140" w:type="dxa"/>
            <w:vMerge w:val="restart"/>
          </w:tcPr>
          <w:p w:rsidR="000F61B0" w:rsidRDefault="000F61B0">
            <w:pPr>
              <w:pStyle w:val="ConsPlusNormal"/>
            </w:pPr>
            <w:r>
              <w:t>Блок 1</w:t>
            </w:r>
          </w:p>
        </w:tc>
        <w:tc>
          <w:tcPr>
            <w:tcW w:w="6240" w:type="dxa"/>
          </w:tcPr>
          <w:p w:rsidR="000F61B0" w:rsidRDefault="000F61B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2280" w:type="dxa"/>
          </w:tcPr>
          <w:p w:rsidR="000F61B0" w:rsidRDefault="000F61B0">
            <w:pPr>
              <w:pStyle w:val="ConsPlusNormal"/>
              <w:jc w:val="center"/>
            </w:pPr>
            <w:r>
              <w:t>81 - 84</w:t>
            </w:r>
          </w:p>
        </w:tc>
      </w:tr>
      <w:tr w:rsidR="000F61B0">
        <w:tc>
          <w:tcPr>
            <w:tcW w:w="1140" w:type="dxa"/>
            <w:vMerge/>
          </w:tcPr>
          <w:p w:rsidR="000F61B0" w:rsidRDefault="000F61B0"/>
        </w:tc>
        <w:tc>
          <w:tcPr>
            <w:tcW w:w="6240" w:type="dxa"/>
          </w:tcPr>
          <w:p w:rsidR="000F61B0" w:rsidRDefault="000F61B0">
            <w:pPr>
              <w:pStyle w:val="ConsPlusNormal"/>
            </w:pPr>
            <w:r>
              <w:t>Базовая часть</w:t>
            </w:r>
          </w:p>
        </w:tc>
        <w:tc>
          <w:tcPr>
            <w:tcW w:w="2280" w:type="dxa"/>
          </w:tcPr>
          <w:p w:rsidR="000F61B0" w:rsidRDefault="000F61B0">
            <w:pPr>
              <w:pStyle w:val="ConsPlusNormal"/>
              <w:jc w:val="center"/>
            </w:pPr>
            <w:r>
              <w:t>15 - 21</w:t>
            </w:r>
          </w:p>
        </w:tc>
      </w:tr>
      <w:tr w:rsidR="000F61B0">
        <w:tc>
          <w:tcPr>
            <w:tcW w:w="1140" w:type="dxa"/>
            <w:vMerge/>
          </w:tcPr>
          <w:p w:rsidR="000F61B0" w:rsidRDefault="000F61B0"/>
        </w:tc>
        <w:tc>
          <w:tcPr>
            <w:tcW w:w="6240" w:type="dxa"/>
          </w:tcPr>
          <w:p w:rsidR="000F61B0" w:rsidRDefault="000F61B0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2280" w:type="dxa"/>
          </w:tcPr>
          <w:p w:rsidR="000F61B0" w:rsidRDefault="000F61B0">
            <w:pPr>
              <w:pStyle w:val="ConsPlusNormal"/>
              <w:jc w:val="center"/>
            </w:pPr>
            <w:r>
              <w:t>63 - 66</w:t>
            </w:r>
          </w:p>
        </w:tc>
      </w:tr>
      <w:tr w:rsidR="000F61B0">
        <w:tc>
          <w:tcPr>
            <w:tcW w:w="1140" w:type="dxa"/>
            <w:vMerge w:val="restart"/>
          </w:tcPr>
          <w:p w:rsidR="000F61B0" w:rsidRDefault="000F61B0">
            <w:pPr>
              <w:pStyle w:val="ConsPlusNormal"/>
            </w:pPr>
            <w:r>
              <w:t>Блок 2</w:t>
            </w:r>
          </w:p>
        </w:tc>
        <w:tc>
          <w:tcPr>
            <w:tcW w:w="6240" w:type="dxa"/>
          </w:tcPr>
          <w:p w:rsidR="000F61B0" w:rsidRDefault="000F61B0">
            <w:pPr>
              <w:pStyle w:val="ConsPlusNormal"/>
            </w:pPr>
            <w:r>
              <w:t>Практики, в том числе научно-исследовательская работа (НИР)</w:t>
            </w:r>
          </w:p>
        </w:tc>
        <w:tc>
          <w:tcPr>
            <w:tcW w:w="2280" w:type="dxa"/>
          </w:tcPr>
          <w:p w:rsidR="000F61B0" w:rsidRDefault="000F61B0">
            <w:pPr>
              <w:pStyle w:val="ConsPlusNormal"/>
              <w:jc w:val="center"/>
            </w:pPr>
            <w:r>
              <w:t>27 - 33</w:t>
            </w:r>
          </w:p>
        </w:tc>
      </w:tr>
      <w:tr w:rsidR="000F61B0">
        <w:tc>
          <w:tcPr>
            <w:tcW w:w="1140" w:type="dxa"/>
            <w:vMerge/>
          </w:tcPr>
          <w:p w:rsidR="000F61B0" w:rsidRDefault="000F61B0"/>
        </w:tc>
        <w:tc>
          <w:tcPr>
            <w:tcW w:w="6240" w:type="dxa"/>
          </w:tcPr>
          <w:p w:rsidR="000F61B0" w:rsidRDefault="000F61B0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2280" w:type="dxa"/>
          </w:tcPr>
          <w:p w:rsidR="000F61B0" w:rsidRDefault="000F61B0">
            <w:pPr>
              <w:pStyle w:val="ConsPlusNormal"/>
              <w:jc w:val="center"/>
            </w:pPr>
            <w:r>
              <w:t>27 - 33</w:t>
            </w:r>
          </w:p>
        </w:tc>
      </w:tr>
      <w:tr w:rsidR="000F61B0">
        <w:tc>
          <w:tcPr>
            <w:tcW w:w="1140" w:type="dxa"/>
          </w:tcPr>
          <w:p w:rsidR="000F61B0" w:rsidRDefault="000F61B0">
            <w:pPr>
              <w:pStyle w:val="ConsPlusNormal"/>
            </w:pPr>
            <w:r>
              <w:t>Блок 3</w:t>
            </w:r>
          </w:p>
        </w:tc>
        <w:tc>
          <w:tcPr>
            <w:tcW w:w="6240" w:type="dxa"/>
          </w:tcPr>
          <w:p w:rsidR="000F61B0" w:rsidRDefault="000F61B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280" w:type="dxa"/>
          </w:tcPr>
          <w:p w:rsidR="000F61B0" w:rsidRDefault="000F61B0">
            <w:pPr>
              <w:pStyle w:val="ConsPlusNormal"/>
              <w:jc w:val="center"/>
            </w:pPr>
            <w:r>
              <w:t>6 - 9</w:t>
            </w:r>
          </w:p>
        </w:tc>
      </w:tr>
      <w:tr w:rsidR="000F61B0">
        <w:tc>
          <w:tcPr>
            <w:tcW w:w="7380" w:type="dxa"/>
            <w:gridSpan w:val="2"/>
          </w:tcPr>
          <w:p w:rsidR="000F61B0" w:rsidRDefault="000F61B0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2280" w:type="dxa"/>
          </w:tcPr>
          <w:p w:rsidR="000F61B0" w:rsidRDefault="000F61B0">
            <w:pPr>
              <w:pStyle w:val="ConsPlusNormal"/>
              <w:jc w:val="center"/>
            </w:pPr>
            <w:r>
              <w:t>120</w:t>
            </w:r>
          </w:p>
        </w:tc>
      </w:tr>
    </w:tbl>
    <w:p w:rsidR="000F61B0" w:rsidRDefault="000F61B0">
      <w:pPr>
        <w:sectPr w:rsidR="000F61B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ind w:firstLine="540"/>
        <w:jc w:val="both"/>
      </w:pPr>
      <w:r>
        <w:t xml:space="preserve">6.3. </w:t>
      </w:r>
      <w:proofErr w:type="gramStart"/>
      <w:r>
        <w:t>Дисциплины (модули), относящиеся к базовой части программы магистратуры, являются обязательными для освоения обучающимся вне зависимости от направленности (профиля) программы, которую он осваивает.</w:t>
      </w:r>
      <w:proofErr w:type="gramEnd"/>
      <w:r>
        <w:t xml:space="preserve"> </w:t>
      </w:r>
      <w:proofErr w:type="gramStart"/>
      <w:r>
        <w:t>Набор дисциплин (модулей), относящихся к базовой части программы магистратуры,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6.4. Дисциплины (модули), относящиеся к вариативной части программы магистратуры, практики (в том числе НИР) определяют направленность (профиль) программы. Набор дисциплин (модулей) и практик (в том числе НИР), относящихся к вариативной части Блока 1 "Дисциплины (модули)" и Блока 2 "Практики, в том числе научно-исследовательская работа (НИР)" программ академической или прикладной магистратуры, организация определяет самостоятельно в объеме, 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 набор соответствующих дисциплин (модулей), практик (в том числе НИР) становится обязательным для освоения обучающимся.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6.5. В Блок 2 "Практики, в том числе научно-исследовательская работа (НИР)" входят учебная и производственная, в том числе преддипломная практики.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практика по получению первичных профессиональных умений и навыков.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практика по получению профессиональных умений и опыта профессиональной деятельности (в том числе технологическая практика, педагогическая практика);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НИР.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Способы проведения учебной и производственной практик: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выездная;</w:t>
      </w:r>
    </w:p>
    <w:p w:rsidR="000F61B0" w:rsidRDefault="000F61B0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Минобрнауки России от 13.07.2017 N 653)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стационарная.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Преддипломная практика проводится для выполнения выпускной </w:t>
      </w:r>
      <w:r>
        <w:lastRenderedPageBreak/>
        <w:t>квалификационной работы и является обязательной.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При разработке программ магистратуры организация выбирает типы практик в зависимости от вида (видов) деятельности, на который (которые) ориентирована программа магистратуры. Организация вправе предусмотреть в программе магистратуры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6.6. В Блок 3 "Государственная итоговая аттестация" входит защита выпускной квалификационной работы, включая подготовку к защите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6.7. При разработке программы магистратуры обучающимся обеспечивается возможность освоения дисциплин (модулей) по выбору, в том числе специализированные условия инвалидам и лицам с ограниченными возможностями здоровья, в объеме не менее 30 процентов вариативной части Блока 1 "Дисциплины (модули)".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6.8. Количество часов, отведенных на занятия лекционного типа, в целом по Блоку 1 "Дисциплины (модули)" должно составлять не более 30 процентов от общего количества часов аудиторных занятий, отведенных на реализацию этого Блока.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jc w:val="center"/>
        <w:outlineLvl w:val="1"/>
      </w:pPr>
      <w:r>
        <w:t>VII. ТРЕБОВАНИЯ К УСЛОВИЯМ РЕАЛИЗАЦИИ</w:t>
      </w:r>
    </w:p>
    <w:p w:rsidR="000F61B0" w:rsidRDefault="000F61B0">
      <w:pPr>
        <w:pStyle w:val="ConsPlusTitle"/>
        <w:jc w:val="center"/>
      </w:pPr>
      <w:r>
        <w:t>ПРОГРАММЫ МАГИСТРАТУРЫ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ind w:firstLine="540"/>
        <w:jc w:val="both"/>
        <w:outlineLvl w:val="2"/>
      </w:pPr>
      <w:r>
        <w:t>7.1. Общесистемные требования к реализации программы магистратуры.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7.1.2. Каждый обучающийся в течение всего периода обучения должен быть обеспечен индивидуальным неограниченным доступом к одной или </w:t>
      </w:r>
      <w:r>
        <w:lastRenderedPageBreak/>
        <w:t>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программам,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0F61B0" w:rsidRDefault="000F61B0">
      <w:pPr>
        <w:pStyle w:val="ConsPlusNormal"/>
        <w:spacing w:before="280"/>
        <w:ind w:firstLine="540"/>
        <w:jc w:val="both"/>
      </w:pPr>
      <w:proofErr w:type="gramStart"/>
      <w:r>
        <w:t>--------------------------------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proofErr w:type="gramStart"/>
      <w:r>
        <w:t xml:space="preserve">&lt;1&gt; Федеральный </w:t>
      </w:r>
      <w:hyperlink r:id="rId14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4243), 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</w:t>
      </w:r>
      <w:r>
        <w:lastRenderedPageBreak/>
        <w:t>Федерации, 2006, N 31, ст. 3451; 2009, N 48, ст. 5716;</w:t>
      </w:r>
      <w:proofErr w:type="gramEnd"/>
      <w:r>
        <w:t xml:space="preserve"> </w:t>
      </w:r>
      <w:proofErr w:type="gramStart"/>
      <w:r>
        <w:t>N 52 ст. 6439; 2010, N 27, ст. 3407; N 31, ст. 4173, ст. 4196; N 49, ст. 6409; 2011, N 23, ст. 3263; N 31, ст. 4701; 2013, N 14, ст. 1651; N 30, ст. 4038; N 51, ст. 6683; 2014, N 23, ст. 2927).</w:t>
      </w:r>
      <w:proofErr w:type="gramEnd"/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ind w:firstLine="540"/>
        <w:jc w:val="both"/>
      </w:pPr>
      <w:r>
        <w:t>7.1.3. В случае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7.1.4. В случае реализации программы магистратуры на созданных в установленном порядке в иных организациях кафедрах или иных структурных подразделениях организации требования к реализации программы магистратуры должны обеспечиваться совокупностью ресурсов указанных организаций.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6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</w:t>
      </w:r>
      <w:proofErr w:type="gramEnd"/>
      <w:r>
        <w:t xml:space="preserve"> 20237), и профессиональным стандартам (при наличии).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60 процентов от общего количества научно-педагогических работников организации.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7.1.7. </w:t>
      </w:r>
      <w:proofErr w:type="gramStart"/>
      <w:r>
        <w:t>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(в приведенных к целочисленным значениям ставок) должно составлять не менее 2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7.1.8. </w:t>
      </w:r>
      <w:proofErr w:type="gramStart"/>
      <w:r>
        <w:t xml:space="preserve">В организации, реализующей программы магистратуры, среднегодовой объем финансирования научных исследований на одного научно-педагогического работника (в приведенных к целочисленным значениям ставок) должен составлять величину не менее чем величина аналогичного показателя мониторинга системы образования, утверждаемого </w:t>
      </w:r>
      <w:r>
        <w:lastRenderedPageBreak/>
        <w:t>Министерством образования и науки Российской Федерации &lt;1&gt;.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7" w:history="1">
        <w:r>
          <w:rPr>
            <w:color w:val="0000FF"/>
          </w:rPr>
          <w:t>Пункт 4</w:t>
        </w:r>
      </w:hyperlink>
      <w:r>
        <w:t xml:space="preserve"> Правил осуществления мониторинга системы образования, утвержденных постановлением Правительства Российской Федерации от 5 августа 2013 г. N 662 (Собрание законодательства Российской Федерации, 2013, N 33, ст. 4378).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ind w:firstLine="540"/>
        <w:jc w:val="both"/>
        <w:outlineLvl w:val="2"/>
      </w:pPr>
      <w:r>
        <w:t>7.2. Требования к кадровым условиям реализации программы магистратуры.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7.2.1. Реализация программы магистратуры обеспечивается руководящими и научно-педагогическими работниками организации, а также лицами, привлекаемыми к реализации программы магистратуры на условиях гражданско-правового договора.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7.2.2. </w:t>
      </w:r>
      <w:proofErr w:type="gramStart"/>
      <w:r>
        <w:t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магистратуры, должна составлять не менее 70 процентов.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7.2.3. </w:t>
      </w:r>
      <w:proofErr w:type="gramStart"/>
      <w:r>
        <w:t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магистратуры, должна быть не менее: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r>
        <w:t>90 процентов для программы академической магистратуры;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75 процентов для программы прикладной магистратуры.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7.2.4. </w:t>
      </w:r>
      <w:proofErr w:type="gramStart"/>
      <w:r>
        <w:t>Доля научно-педагогических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магистратуры (имеющих стаж работы в данной профессиональной области не менее 3 лет) в общем числе работников, реализующих программу магистратуры, должна быть не менее:</w:t>
      </w:r>
      <w:proofErr w:type="gramEnd"/>
    </w:p>
    <w:p w:rsidR="000F61B0" w:rsidRDefault="000F61B0">
      <w:pPr>
        <w:pStyle w:val="ConsPlusNormal"/>
        <w:spacing w:before="280"/>
        <w:ind w:firstLine="540"/>
        <w:jc w:val="both"/>
      </w:pPr>
      <w:r>
        <w:t>5 процентов для программы академической магистратуры;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5 процентов для программы прикладной магистратуры.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lastRenderedPageBreak/>
        <w:t xml:space="preserve">7.2.5. </w:t>
      </w:r>
      <w:proofErr w:type="gramStart"/>
      <w:r>
        <w:t>Общее руководство научным содержанием программы магистратуры определенной направленности (профиля) должно осуществляться штатным научно-педагогическим работником организации, имеющим ученую степень (в том числе ученую степень, присвоенную за рубежом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</w:t>
      </w:r>
      <w:proofErr w:type="gramEnd"/>
      <w:r>
        <w:t xml:space="preserve"> научных журналах и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 магистратуры.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Перечень материально-технического обеспечения, необходимого для реализации программы магистратуры, включает в себя лаборатории, оснащенные лабораторным оборудованием,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lastRenderedPageBreak/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7.3.3. Электронно-библиотечная система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магистратуры.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Title"/>
        <w:ind w:firstLine="540"/>
        <w:jc w:val="both"/>
        <w:outlineLvl w:val="2"/>
      </w:pPr>
      <w:r>
        <w:t>7.4. Требования к финансовым условиям реализации программ магистратуры.</w:t>
      </w:r>
    </w:p>
    <w:p w:rsidR="000F61B0" w:rsidRDefault="000F61B0">
      <w:pPr>
        <w:pStyle w:val="ConsPlusNormal"/>
        <w:spacing w:before="280"/>
        <w:ind w:firstLine="540"/>
        <w:jc w:val="both"/>
      </w:pPr>
      <w:r>
        <w:t xml:space="preserve">7.4.1. </w:t>
      </w:r>
      <w:proofErr w:type="gramStart"/>
      <w:r>
        <w:t xml:space="preserve">Финансовое обеспечение реализации программы магистратуры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8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имеющих государственную аккредитацию образовательных</w:t>
      </w:r>
      <w:proofErr w:type="gramEnd"/>
      <w:r>
        <w:t xml:space="preserve"> программ высшего образования по </w:t>
      </w:r>
      <w:r>
        <w:lastRenderedPageBreak/>
        <w:t>специальностям и направлениям подготовки, утвержденной приказом Министерства образования и науки Российской Федерации от 2 августа 2013 г. N 638 (зарегистрирован Министерством юстиции Российской Федерации 16 сентября 2013 г., регистрационный N 29967).</w:t>
      </w: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jc w:val="both"/>
      </w:pPr>
    </w:p>
    <w:p w:rsidR="000F61B0" w:rsidRDefault="000F61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30A6" w:rsidRDefault="007E30A6"/>
    <w:sectPr w:rsidR="007E30A6" w:rsidSect="00267E9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B0"/>
    <w:rsid w:val="000A08D0"/>
    <w:rsid w:val="000F61B0"/>
    <w:rsid w:val="00751363"/>
    <w:rsid w:val="007E30A6"/>
    <w:rsid w:val="00931C21"/>
    <w:rsid w:val="00B13C54"/>
    <w:rsid w:val="00BD7A1F"/>
    <w:rsid w:val="00C9306F"/>
    <w:rsid w:val="00F9339A"/>
    <w:rsid w:val="00F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0F61B0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0F61B0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0F61B0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0F61B0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0F61B0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0F61B0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3CD591C1E3272F388E3F714A90A6576060E3352449BA8B8701D63D89249EFF914D7E96435F86BEXCHDL" TargetMode="External"/><Relationship Id="rId13" Type="http://schemas.openxmlformats.org/officeDocument/2006/relationships/hyperlink" Target="consultantplus://offline/ref=5D3CD591C1E3272F388E3F714A90A657606AE6312642BA8B8701D63D89249EFF914D7E96435F82BFXCHFL" TargetMode="External"/><Relationship Id="rId18" Type="http://schemas.openxmlformats.org/officeDocument/2006/relationships/hyperlink" Target="consultantplus://offline/ref=5D3CD591C1E3272F388E3F714A90A657636DE6322541BA8B8701D63D89249EFF914D7E96435F86BBXCHD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3CD591C1E3272F388E3F714A90A6576061E2352042BA8B8701D63D89249EFF914D7E96435F86BCXCHEL" TargetMode="External"/><Relationship Id="rId12" Type="http://schemas.openxmlformats.org/officeDocument/2006/relationships/hyperlink" Target="consultantplus://offline/ref=5D3CD591C1E3272F388E3F714A90A6576061E2352042BA8B8701D63D89249EFF914D7E96435F86B8XCHEL" TargetMode="External"/><Relationship Id="rId17" Type="http://schemas.openxmlformats.org/officeDocument/2006/relationships/hyperlink" Target="consultantplus://offline/ref=5D3CD591C1E3272F388E3F714A90A657636DE4362349BA8B8701D63D89249EFF914D7E96435F86BBXCH9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D3CD591C1E3272F388E3F714A90A6576369E6372447BA8B8701D63D89249EFF914D7E96435F86BBXCHF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3CD591C1E3272F388E3F714A90A657606AE6312642BA8B8701D63D89249EFF914D7E96435F82BEXCH6L" TargetMode="External"/><Relationship Id="rId11" Type="http://schemas.openxmlformats.org/officeDocument/2006/relationships/hyperlink" Target="consultantplus://offline/ref=5D3CD591C1E3272F388E3F714A90A657606AE6312642BA8B8701D63D89249EFF914D7E96435F82BEXCH6L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D3CD591C1E3272F388E3F714A90A657606AE5372145BA8B8701D63D89X2H4L" TargetMode="External"/><Relationship Id="rId10" Type="http://schemas.openxmlformats.org/officeDocument/2006/relationships/hyperlink" Target="consultantplus://offline/ref=5D3CD591C1E3272F388E3F714A90A657636FE0342345BA8B8701D63D89249EFF914D7E96435E84BEXCHC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D3CD591C1E3272F388E3F714A90A6576369E2312348BA8B8701D63D89X2H4L" TargetMode="External"/><Relationship Id="rId14" Type="http://schemas.openxmlformats.org/officeDocument/2006/relationships/hyperlink" Target="consultantplus://offline/ref=5D3CD591C1E3272F388E3F714A90A6576061E2362044BA8B8701D63D89X2H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5246</Words>
  <Characters>29904</Characters>
  <Application>Microsoft Office Word</Application>
  <DocSecurity>0</DocSecurity>
  <Lines>249</Lines>
  <Paragraphs>70</Paragraphs>
  <ScaleCrop>false</ScaleCrop>
  <Company>Home</Company>
  <LinksUpToDate>false</LinksUpToDate>
  <CharactersWithSpaces>35080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2018-06-18T11:06:00Z</dcterms:created>
  <dcterms:modified xsi:type="dcterms:W3CDTF">2018-06-18T11:08:00Z</dcterms:modified>
</cp:coreProperties>
</file>