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13E" w:rsidRDefault="0059713E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59713E" w:rsidRDefault="0059713E">
      <w:pPr>
        <w:pStyle w:val="ConsPlusNormal"/>
        <w:jc w:val="both"/>
        <w:outlineLvl w:val="0"/>
      </w:pPr>
    </w:p>
    <w:p w:rsidR="0059713E" w:rsidRDefault="0059713E">
      <w:pPr>
        <w:pStyle w:val="ConsPlusNormal"/>
        <w:outlineLvl w:val="0"/>
      </w:pPr>
      <w:r>
        <w:t>Зарегистрировано в Минюсте России 1 марта 2016 г. N 41273</w:t>
      </w:r>
    </w:p>
    <w:p w:rsidR="0059713E" w:rsidRDefault="0059713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9713E" w:rsidRDefault="0059713E">
      <w:pPr>
        <w:pStyle w:val="ConsPlusNormal"/>
        <w:jc w:val="both"/>
      </w:pPr>
    </w:p>
    <w:p w:rsidR="0059713E" w:rsidRDefault="0059713E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59713E" w:rsidRDefault="0059713E">
      <w:pPr>
        <w:pStyle w:val="ConsPlusTitle"/>
        <w:jc w:val="center"/>
      </w:pPr>
    </w:p>
    <w:p w:rsidR="0059713E" w:rsidRDefault="0059713E">
      <w:pPr>
        <w:pStyle w:val="ConsPlusTitle"/>
        <w:jc w:val="center"/>
      </w:pPr>
      <w:r>
        <w:t>ПРИКАЗ</w:t>
      </w:r>
    </w:p>
    <w:p w:rsidR="0059713E" w:rsidRDefault="0059713E">
      <w:pPr>
        <w:pStyle w:val="ConsPlusTitle"/>
        <w:jc w:val="center"/>
      </w:pPr>
      <w:r>
        <w:t>от 9 февраля 2016 г. N 92</w:t>
      </w:r>
    </w:p>
    <w:p w:rsidR="0059713E" w:rsidRDefault="0059713E">
      <w:pPr>
        <w:pStyle w:val="ConsPlusTitle"/>
        <w:jc w:val="center"/>
      </w:pPr>
    </w:p>
    <w:p w:rsidR="0059713E" w:rsidRDefault="0059713E">
      <w:pPr>
        <w:pStyle w:val="ConsPlusTitle"/>
        <w:jc w:val="center"/>
      </w:pPr>
      <w:r>
        <w:t>ОБ УТВЕРЖДЕНИИ</w:t>
      </w:r>
    </w:p>
    <w:p w:rsidR="0059713E" w:rsidRDefault="0059713E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59713E" w:rsidRDefault="0059713E">
      <w:pPr>
        <w:pStyle w:val="ConsPlusTitle"/>
        <w:jc w:val="center"/>
      </w:pPr>
      <w:r>
        <w:t>ВЫСШЕГО ОБРАЗОВАНИЯ ПО НАПРАВЛЕНИЮ ПОДГОТОВКИ 27.03.02</w:t>
      </w:r>
    </w:p>
    <w:p w:rsidR="0059713E" w:rsidRDefault="0059713E">
      <w:pPr>
        <w:pStyle w:val="ConsPlusTitle"/>
        <w:jc w:val="center"/>
      </w:pPr>
      <w:r>
        <w:t>УПРАВЛЕНИЕ КАЧЕСТВОМ (УРОВЕНЬ БАКАЛАВРИАТА)</w:t>
      </w:r>
    </w:p>
    <w:p w:rsidR="0059713E" w:rsidRDefault="0059713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9713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9713E" w:rsidRDefault="0059713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9713E" w:rsidRDefault="0059713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13.07.2017 N 653)</w:t>
            </w:r>
          </w:p>
        </w:tc>
      </w:tr>
    </w:tbl>
    <w:p w:rsidR="0059713E" w:rsidRDefault="0059713E">
      <w:pPr>
        <w:pStyle w:val="ConsPlusNormal"/>
        <w:jc w:val="center"/>
      </w:pPr>
    </w:p>
    <w:p w:rsidR="0059713E" w:rsidRDefault="0059713E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7" w:history="1">
        <w:r>
          <w:rPr>
            <w:color w:val="0000FF"/>
          </w:rPr>
          <w:t>подпунктом 5.2.41</w:t>
        </w:r>
      </w:hyperlink>
      <w:r>
        <w:t xml:space="preserve">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</w:t>
      </w:r>
      <w:proofErr w:type="gramStart"/>
      <w:r>
        <w:t xml:space="preserve">N 27, ст. 3776; 2015, N 26, ст. 3898; N 43, ст. 5976; 2016, N 2, ст. 325), и </w:t>
      </w:r>
      <w:hyperlink r:id="rId8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</w:t>
      </w:r>
      <w:proofErr w:type="gramEnd"/>
      <w:r>
        <w:t xml:space="preserve"> </w:t>
      </w:r>
      <w:proofErr w:type="gramStart"/>
      <w:r>
        <w:t>2014, N 38, ст. 5069), приказываю:</w:t>
      </w:r>
      <w:proofErr w:type="gramEnd"/>
    </w:p>
    <w:p w:rsidR="0059713E" w:rsidRDefault="0059713E">
      <w:pPr>
        <w:pStyle w:val="ConsPlusNormal"/>
        <w:spacing w:before="28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</w:t>
      </w:r>
      <w:proofErr w:type="gramStart"/>
      <w:r>
        <w:t>высшего</w:t>
      </w:r>
      <w:proofErr w:type="gramEnd"/>
      <w:r>
        <w:t xml:space="preserve"> образования по направлению подготовки 27.03.02 Управление качеством (уровень бакалавриата).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2. Признать утратившими силу:</w:t>
      </w:r>
    </w:p>
    <w:p w:rsidR="0059713E" w:rsidRDefault="0059713E">
      <w:pPr>
        <w:pStyle w:val="ConsPlusNormal"/>
        <w:spacing w:before="280"/>
        <w:ind w:firstLine="540"/>
        <w:jc w:val="both"/>
      </w:pPr>
      <w:hyperlink r:id="rId9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8 декабря 2009 г. N 704 "Об утверждении и введении в действие федерального государственного образовательного стандарта высшего профессионального образования по направлению подготовки 221400 Управление качеством (квалификация (степень) "бакалавр")" (зарегистрирован Министерством </w:t>
      </w:r>
      <w:r>
        <w:lastRenderedPageBreak/>
        <w:t>юстиции Российской Федерации 9 февраля 2010 г., регистрационный N 16340);</w:t>
      </w:r>
    </w:p>
    <w:p w:rsidR="0059713E" w:rsidRDefault="0059713E">
      <w:pPr>
        <w:pStyle w:val="ConsPlusNormal"/>
        <w:spacing w:before="280"/>
        <w:ind w:firstLine="540"/>
        <w:jc w:val="both"/>
      </w:pPr>
      <w:hyperlink r:id="rId10" w:history="1">
        <w:r>
          <w:rPr>
            <w:color w:val="0000FF"/>
          </w:rPr>
          <w:t>пункт 48</w:t>
        </w:r>
      </w:hyperlink>
      <w:r>
        <w:t xml:space="preserve"> изменений, которые вносятся в федеральные государственные образовательные стандарты высшего профессионального образования по направлениям подготовки, подтверждаемого присвоением лицам квалификации (степени) "бакалавр", утвержденных приказом Министерства образования и науки Российской Федерации от 18 мая 2011 г. N 1657 (зарегистрирован Министерством юстиции Российской Федерации 1 июня 2011 г., регистрационный N 20902);</w:t>
      </w:r>
    </w:p>
    <w:p w:rsidR="0059713E" w:rsidRDefault="0059713E">
      <w:pPr>
        <w:pStyle w:val="ConsPlusNormal"/>
        <w:spacing w:before="280"/>
        <w:ind w:firstLine="540"/>
        <w:jc w:val="both"/>
      </w:pPr>
      <w:hyperlink r:id="rId11" w:history="1">
        <w:r>
          <w:rPr>
            <w:color w:val="0000FF"/>
          </w:rPr>
          <w:t>пункт 133</w:t>
        </w:r>
      </w:hyperlink>
      <w:r>
        <w:t xml:space="preserve"> изменений, которые вносятся в федеральные государственные образовательные стандарты высшего профессионального образования по направлениям подготовки, подтверждаемого присвоением лицам квалификации (степени) "бакалавр", утвержденных приказом Министерства образования и науки Российской Федерации от 31 мая 2011 г. N 1975 (зарегистрирован Министерством юстиции Российской Федерации 28 июня 2011 г., регистрационный N 21200).</w:t>
      </w:r>
    </w:p>
    <w:p w:rsidR="0059713E" w:rsidRDefault="0059713E">
      <w:pPr>
        <w:pStyle w:val="ConsPlusNormal"/>
        <w:jc w:val="both"/>
      </w:pPr>
    </w:p>
    <w:p w:rsidR="0059713E" w:rsidRDefault="0059713E">
      <w:pPr>
        <w:pStyle w:val="ConsPlusNormal"/>
        <w:jc w:val="right"/>
      </w:pPr>
      <w:r>
        <w:t>Министр</w:t>
      </w:r>
    </w:p>
    <w:p w:rsidR="0059713E" w:rsidRDefault="0059713E">
      <w:pPr>
        <w:pStyle w:val="ConsPlusNormal"/>
        <w:jc w:val="right"/>
      </w:pPr>
      <w:r>
        <w:t>Д.В.ЛИВАНОВ</w:t>
      </w:r>
    </w:p>
    <w:p w:rsidR="0059713E" w:rsidRDefault="0059713E">
      <w:pPr>
        <w:pStyle w:val="ConsPlusNormal"/>
        <w:jc w:val="both"/>
      </w:pPr>
    </w:p>
    <w:p w:rsidR="0059713E" w:rsidRDefault="0059713E">
      <w:pPr>
        <w:pStyle w:val="ConsPlusNormal"/>
        <w:jc w:val="both"/>
      </w:pPr>
    </w:p>
    <w:p w:rsidR="0059713E" w:rsidRDefault="0059713E">
      <w:pPr>
        <w:pStyle w:val="ConsPlusNormal"/>
        <w:jc w:val="both"/>
      </w:pPr>
    </w:p>
    <w:p w:rsidR="0059713E" w:rsidRDefault="0059713E">
      <w:pPr>
        <w:pStyle w:val="ConsPlusNormal"/>
        <w:jc w:val="both"/>
      </w:pPr>
    </w:p>
    <w:p w:rsidR="0059713E" w:rsidRDefault="0059713E">
      <w:pPr>
        <w:pStyle w:val="ConsPlusNormal"/>
        <w:jc w:val="both"/>
      </w:pPr>
    </w:p>
    <w:p w:rsidR="0059713E" w:rsidRDefault="0059713E">
      <w:pPr>
        <w:pStyle w:val="ConsPlusNormal"/>
        <w:jc w:val="right"/>
        <w:outlineLvl w:val="0"/>
      </w:pPr>
      <w:r>
        <w:t>Приложение</w:t>
      </w:r>
    </w:p>
    <w:p w:rsidR="0059713E" w:rsidRDefault="0059713E">
      <w:pPr>
        <w:pStyle w:val="ConsPlusNormal"/>
        <w:jc w:val="both"/>
      </w:pPr>
    </w:p>
    <w:p w:rsidR="0059713E" w:rsidRDefault="0059713E">
      <w:pPr>
        <w:pStyle w:val="ConsPlusNormal"/>
        <w:jc w:val="right"/>
      </w:pPr>
      <w:r>
        <w:t>Утвержден</w:t>
      </w:r>
    </w:p>
    <w:p w:rsidR="0059713E" w:rsidRDefault="0059713E">
      <w:pPr>
        <w:pStyle w:val="ConsPlusNormal"/>
        <w:jc w:val="right"/>
      </w:pPr>
      <w:r>
        <w:t>приказом Министерства образования</w:t>
      </w:r>
    </w:p>
    <w:p w:rsidR="0059713E" w:rsidRDefault="0059713E">
      <w:pPr>
        <w:pStyle w:val="ConsPlusNormal"/>
        <w:jc w:val="right"/>
      </w:pPr>
      <w:r>
        <w:t>и науки Российской Федерации</w:t>
      </w:r>
    </w:p>
    <w:p w:rsidR="0059713E" w:rsidRDefault="0059713E">
      <w:pPr>
        <w:pStyle w:val="ConsPlusNormal"/>
        <w:jc w:val="right"/>
      </w:pPr>
      <w:r>
        <w:t>от 9 февраля 2016 г. N 92</w:t>
      </w:r>
    </w:p>
    <w:p w:rsidR="0059713E" w:rsidRDefault="0059713E">
      <w:pPr>
        <w:pStyle w:val="ConsPlusNormal"/>
        <w:jc w:val="both"/>
      </w:pPr>
    </w:p>
    <w:p w:rsidR="0059713E" w:rsidRDefault="0059713E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59713E" w:rsidRDefault="0059713E">
      <w:pPr>
        <w:pStyle w:val="ConsPlusTitle"/>
        <w:jc w:val="center"/>
      </w:pPr>
      <w:r>
        <w:t>ВЫСШЕГО ОБРАЗОВАНИЯ</w:t>
      </w:r>
    </w:p>
    <w:p w:rsidR="0059713E" w:rsidRDefault="0059713E">
      <w:pPr>
        <w:pStyle w:val="ConsPlusTitle"/>
        <w:jc w:val="center"/>
      </w:pPr>
    </w:p>
    <w:p w:rsidR="0059713E" w:rsidRDefault="0059713E">
      <w:pPr>
        <w:pStyle w:val="ConsPlusTitle"/>
        <w:jc w:val="center"/>
      </w:pPr>
      <w:r>
        <w:t>УРОВЕНЬ ВЫСШЕГО ОБРАЗОВАНИЯ</w:t>
      </w:r>
    </w:p>
    <w:p w:rsidR="0059713E" w:rsidRDefault="0059713E">
      <w:pPr>
        <w:pStyle w:val="ConsPlusTitle"/>
        <w:jc w:val="center"/>
      </w:pPr>
      <w:r>
        <w:t>БАКАЛАВРИАТ</w:t>
      </w:r>
    </w:p>
    <w:p w:rsidR="0059713E" w:rsidRDefault="0059713E">
      <w:pPr>
        <w:pStyle w:val="ConsPlusTitle"/>
        <w:jc w:val="center"/>
      </w:pPr>
    </w:p>
    <w:p w:rsidR="0059713E" w:rsidRDefault="0059713E">
      <w:pPr>
        <w:pStyle w:val="ConsPlusTitle"/>
        <w:jc w:val="center"/>
      </w:pPr>
      <w:r>
        <w:t>НАПРАВЛЕНИЕ ПОДГОТОВКИ</w:t>
      </w:r>
    </w:p>
    <w:p w:rsidR="0059713E" w:rsidRDefault="0059713E">
      <w:pPr>
        <w:pStyle w:val="ConsPlusTitle"/>
        <w:jc w:val="center"/>
      </w:pPr>
      <w:r>
        <w:t>27.03.02 УПРАВЛЕНИЕ КАЧЕСТВОМ</w:t>
      </w:r>
    </w:p>
    <w:p w:rsidR="0059713E" w:rsidRDefault="0059713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9713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9713E" w:rsidRDefault="0059713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9713E" w:rsidRDefault="0059713E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(в ред. </w:t>
            </w:r>
            <w:hyperlink r:id="rId12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13.07.2017 N 653)</w:t>
            </w:r>
          </w:p>
        </w:tc>
      </w:tr>
    </w:tbl>
    <w:p w:rsidR="0059713E" w:rsidRDefault="0059713E">
      <w:pPr>
        <w:pStyle w:val="ConsPlusNormal"/>
        <w:jc w:val="both"/>
      </w:pPr>
    </w:p>
    <w:p w:rsidR="0059713E" w:rsidRDefault="0059713E">
      <w:pPr>
        <w:pStyle w:val="ConsPlusTitle"/>
        <w:jc w:val="center"/>
        <w:outlineLvl w:val="1"/>
      </w:pPr>
      <w:r>
        <w:t>I. ОБЛАСТЬ ПРИМЕНЕНИЯ</w:t>
      </w:r>
    </w:p>
    <w:p w:rsidR="0059713E" w:rsidRDefault="0059713E">
      <w:pPr>
        <w:pStyle w:val="ConsPlusNormal"/>
        <w:jc w:val="both"/>
      </w:pPr>
    </w:p>
    <w:p w:rsidR="0059713E" w:rsidRDefault="0059713E">
      <w:pPr>
        <w:pStyle w:val="ConsPlusNormal"/>
        <w:ind w:firstLine="540"/>
        <w:jc w:val="both"/>
      </w:pPr>
      <w:r>
        <w:t xml:space="preserve">Настоящий федеральный государственный образовательный стандарт </w:t>
      </w:r>
      <w:proofErr w:type="gramStart"/>
      <w:r>
        <w:t>высшего</w:t>
      </w:r>
      <w:proofErr w:type="gramEnd"/>
      <w:r>
        <w:t xml:space="preserve"> образования представляет собой совокупность требований, обязательных при реализации основных профессиональных образовательных программ высшего образования - программ бакалавриата по направлению подготовки 27.03.02 Управление качеством (далее соответственно - программа бакалавриата, направление подготовки).</w:t>
      </w:r>
    </w:p>
    <w:p w:rsidR="0059713E" w:rsidRDefault="0059713E">
      <w:pPr>
        <w:pStyle w:val="ConsPlusNormal"/>
        <w:jc w:val="both"/>
      </w:pPr>
    </w:p>
    <w:p w:rsidR="0059713E" w:rsidRDefault="0059713E">
      <w:pPr>
        <w:pStyle w:val="ConsPlusTitle"/>
        <w:jc w:val="center"/>
        <w:outlineLvl w:val="1"/>
      </w:pPr>
      <w:r>
        <w:t>II. ИСПОЛЬЗУЕМЫЕ СОКРАЩЕНИЯ</w:t>
      </w:r>
    </w:p>
    <w:p w:rsidR="0059713E" w:rsidRDefault="0059713E">
      <w:pPr>
        <w:pStyle w:val="ConsPlusNormal"/>
        <w:jc w:val="both"/>
      </w:pPr>
    </w:p>
    <w:p w:rsidR="0059713E" w:rsidRDefault="0059713E">
      <w:pPr>
        <w:pStyle w:val="ConsPlusNormal"/>
        <w:ind w:firstLine="540"/>
        <w:jc w:val="both"/>
      </w:pPr>
      <w:r>
        <w:t>В настоящем федеральном государственном образовательном стандарте используются следующие сокращения:</w:t>
      </w:r>
    </w:p>
    <w:p w:rsidR="0059713E" w:rsidRDefault="0059713E">
      <w:pPr>
        <w:pStyle w:val="ConsPlusNormal"/>
        <w:spacing w:before="280"/>
        <w:ind w:firstLine="540"/>
        <w:jc w:val="both"/>
      </w:pPr>
      <w:proofErr w:type="gramStart"/>
      <w:r>
        <w:t>ОК</w:t>
      </w:r>
      <w:proofErr w:type="gramEnd"/>
      <w:r>
        <w:t xml:space="preserve"> - общекультурные компетенции;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ОПК - общепрофессиональные компетенции;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ПК - профессиональные компетенции;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 xml:space="preserve">ФГОС </w:t>
      </w:r>
      <w:proofErr w:type="gramStart"/>
      <w:r>
        <w:t>ВО</w:t>
      </w:r>
      <w:proofErr w:type="gramEnd"/>
      <w:r>
        <w:t xml:space="preserve"> - федеральный государственный образовательный стандарт высшего образования;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сетевая форма - сетевая форма реализации образовательных программ.</w:t>
      </w:r>
    </w:p>
    <w:p w:rsidR="0059713E" w:rsidRDefault="0059713E">
      <w:pPr>
        <w:pStyle w:val="ConsPlusNormal"/>
        <w:jc w:val="both"/>
      </w:pPr>
    </w:p>
    <w:p w:rsidR="0059713E" w:rsidRDefault="0059713E">
      <w:pPr>
        <w:pStyle w:val="ConsPlusTitle"/>
        <w:jc w:val="center"/>
        <w:outlineLvl w:val="1"/>
      </w:pPr>
      <w:r>
        <w:t>III. ХАРАКТЕРИСТИКА НАПРАВЛЕНИЯ ПОДГОТОВКИ</w:t>
      </w:r>
    </w:p>
    <w:p w:rsidR="0059713E" w:rsidRDefault="0059713E">
      <w:pPr>
        <w:pStyle w:val="ConsPlusNormal"/>
        <w:jc w:val="both"/>
      </w:pPr>
    </w:p>
    <w:p w:rsidR="0059713E" w:rsidRDefault="0059713E">
      <w:pPr>
        <w:pStyle w:val="ConsPlusNormal"/>
        <w:ind w:firstLine="540"/>
        <w:jc w:val="both"/>
      </w:pPr>
      <w:r>
        <w:t xml:space="preserve">3.1. Получение образования по программе бакалавриата допускается только в образовательной организации </w:t>
      </w:r>
      <w:proofErr w:type="gramStart"/>
      <w:r>
        <w:t>высшего</w:t>
      </w:r>
      <w:proofErr w:type="gramEnd"/>
      <w:r>
        <w:t xml:space="preserve"> образования (далее - организация).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 xml:space="preserve">3.2. </w:t>
      </w:r>
      <w:proofErr w:type="gramStart"/>
      <w:r>
        <w:t>Обучение по программе бакалавриата в организациях осуществляется в очной, очно-заочной и заочной формах обучения.</w:t>
      </w:r>
      <w:proofErr w:type="gramEnd"/>
    </w:p>
    <w:p w:rsidR="0059713E" w:rsidRDefault="0059713E">
      <w:pPr>
        <w:pStyle w:val="ConsPlusNormal"/>
        <w:spacing w:before="280"/>
        <w:ind w:firstLine="540"/>
        <w:jc w:val="both"/>
      </w:pPr>
      <w:r>
        <w:t>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плану, в том числе ускоренному обучению.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3.3. Срок получения образования по программе бакалавриата: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 xml:space="preserve">в очной форме обучения, включая каникулы, предоставляемые после </w:t>
      </w:r>
      <w:r>
        <w:lastRenderedPageBreak/>
        <w:t>прохождения государственной итоговой аттестации, вне зависимости от применяемых образовательных технологий составляет 4 года. Объем программы бакалавриата в очной форме обучения, реализуемый за один учебный год, составляет 60 з.е.;</w:t>
      </w:r>
    </w:p>
    <w:p w:rsidR="0059713E" w:rsidRDefault="0059713E">
      <w:pPr>
        <w:pStyle w:val="ConsPlusNormal"/>
        <w:spacing w:before="280"/>
        <w:ind w:firstLine="540"/>
        <w:jc w:val="both"/>
      </w:pPr>
      <w:proofErr w:type="gramStart"/>
      <w:r>
        <w:t>в очно-заочной или заочной формах обучения вне зависимости от применяемых образовательных технологий увеличивается не менее чем на 6 месяцев и не более чем на 1 год по сравнению со сроком получения образования по очной форме обучения.</w:t>
      </w:r>
      <w:proofErr w:type="gramEnd"/>
      <w:r>
        <w:t xml:space="preserve"> Объем программы бакалавриата за один учебный год в очно-заочной или заочной формах обучения не может составлять более 75 з.е.;</w:t>
      </w:r>
    </w:p>
    <w:p w:rsidR="0059713E" w:rsidRDefault="0059713E">
      <w:pPr>
        <w:pStyle w:val="ConsPlusNormal"/>
        <w:spacing w:before="280"/>
        <w:ind w:firstLine="540"/>
        <w:jc w:val="both"/>
      </w:pPr>
      <w:proofErr w:type="gramStart"/>
      <w:r>
        <w:t>при обучении по индивидуальному учебному плану вне зависимости от формы обучения составляет не более срока получения образования, установленного для соответствующей формы обучения, а при обучении по индивидуальному плану лиц с ограниченными возможностями здоровья может быть увеличен по их желанию не более чем на 1 год по сравнению со сроком получения образования для соответствующей формы обучения.</w:t>
      </w:r>
      <w:proofErr w:type="gramEnd"/>
      <w:r>
        <w:t xml:space="preserve"> Объем программы бакалавриата </w:t>
      </w:r>
      <w:proofErr w:type="gramStart"/>
      <w:r>
        <w:t>за один учебный год при обучении по индивидуальному плану вне зависимости от формы</w:t>
      </w:r>
      <w:proofErr w:type="gramEnd"/>
      <w:r>
        <w:t xml:space="preserve"> обучения не может составлять более 75 з.е.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Конкретный срок получения образования и объем программы бакалавриата, реализуемый за один учебный год, в очно-заочной или заочной формах обучения, а также по индивидуальному плану определяются организацией самостоятельно в пределах сроков, установленных настоящим пунктом.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3.4. При реализации программы бакалавриата организация вправе применять электронное обучение и дистанционные образовательные технологии.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приема-передачи информации в доступных для них формах.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3.5. Реализация программы бакалавриата возможна с использованием сетевой формы.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3.6. Образовательная деятельность по программе бакалавриата осуществляется на государственном языке Российской Федерации, если иное не определено локальным нормативным актом организации.</w:t>
      </w:r>
    </w:p>
    <w:p w:rsidR="0059713E" w:rsidRDefault="0059713E">
      <w:pPr>
        <w:pStyle w:val="ConsPlusNormal"/>
        <w:jc w:val="both"/>
      </w:pPr>
    </w:p>
    <w:p w:rsidR="0059713E" w:rsidRDefault="0059713E">
      <w:pPr>
        <w:pStyle w:val="ConsPlusTitle"/>
        <w:jc w:val="center"/>
        <w:outlineLvl w:val="1"/>
      </w:pPr>
      <w:r>
        <w:t>IV. ХАРАКТЕРИСТИКА ПРОФЕССИОНАЛЬНОЙ ДЕЯТЕЛЬНОСТИ</w:t>
      </w:r>
    </w:p>
    <w:p w:rsidR="0059713E" w:rsidRDefault="0059713E">
      <w:pPr>
        <w:pStyle w:val="ConsPlusTitle"/>
        <w:jc w:val="center"/>
      </w:pPr>
      <w:r>
        <w:t>ВЫПУСКНИКОВ, ОСВОИВШИХ ПРОГРАММУ БАКАЛАВРИАТА</w:t>
      </w:r>
    </w:p>
    <w:p w:rsidR="0059713E" w:rsidRDefault="0059713E">
      <w:pPr>
        <w:pStyle w:val="ConsPlusNormal"/>
        <w:jc w:val="both"/>
      </w:pPr>
    </w:p>
    <w:p w:rsidR="0059713E" w:rsidRDefault="0059713E">
      <w:pPr>
        <w:pStyle w:val="ConsPlusNormal"/>
        <w:ind w:firstLine="540"/>
        <w:jc w:val="both"/>
      </w:pPr>
      <w:r>
        <w:t>4.1. Область профессиональной деятельности выпускников, освоивших программу бакалавриата, включает разработку, исследование, внедрение и сопровождение в организациях всех видов деятельности и всех форм собственности систем управления качеством, охватывающих все процессы организации, вовлекающих в деятельность по непрерывному улучшению качества всех ее сотрудников и направленных на достижение долговременного успеха и стабильности функционирования организации.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4.2. Объектами профессиональной деятельности выпускников, освоивших программу бакалавриата, являются системы менеджмента качества, образующие их организационные структуры, методики, процессы и ресурсы, способы и методы их исследования, проектирования, отладки, эксплуатации, аудирования и сертификации в различных сферах деятельности.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4.3. Виды профессиональной деятельности, к которым готовятся выпускники, освоившие программу бакалавриата: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производственно-технологическая,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организационно-управленческая,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проектно-конструкторская;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производственно-конструкторская.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При разработке и реализации программы бакалавриата организация ориентируется на конкретный вид (виды) профессиональной деятельности, к которому (которым) готовится бакалавр, исходя из потребностей рынка труда, научно-исследовательских и материально-технических ресурсов организации.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 xml:space="preserve">Программа бакалавриата формируется организацией, ориентированной на практико-ориентированный, прикладной вид (виды) профессиональной деятельности как основной (основные) (далее - программа </w:t>
      </w:r>
      <w:proofErr w:type="gramStart"/>
      <w:r>
        <w:t>прикладного</w:t>
      </w:r>
      <w:proofErr w:type="gramEnd"/>
      <w:r>
        <w:t xml:space="preserve"> бакалавриата).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4.4. Выпускник, освоивший программу бакалавриата, в соответствии с видом (видами) профессиональной деятельности, на который (которые) ориентирована программа бакалавриата, должен быть готов решать следующие профессиональные задачи: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производственно-технологическая деятельность: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 xml:space="preserve">непрерывное исследование производственных процессов с целью </w:t>
      </w:r>
      <w:r>
        <w:lastRenderedPageBreak/>
        <w:t>выявления производительных действий и потерь;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выявление необходимых усовершенствований и разработка новых, более эффективных средств контроля качества;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технологические основы формирования качества и производительности труда;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метрологическое обеспечение проектирования, производства, эксплуатации технических изделий и систем;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разработка методов и средств повышения безопасности и экологичности технологических процессов;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организация работ по внедрению информационных технологий в управление качеством и защита информации;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участие в работах по сертификации систем управления качеством;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организационно-управленческая деятельность: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организация действий, необходимых при эффективной работе системы управления качеством;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содержание управленческого учета и практическое использование показателей переменных и постоянных затрат на обеспечение качества продукции;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управление материальными и информационными потоками при производстве продукции и оказании услуг в условиях всеобщего управления качеством;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проведение контроля и проведение испытаний в процессе производства;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проведение мероприятий по улучшению качества продукции и оказания услуг;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проектно-конструкторская деятельность: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участие в разработке современных методов проектирования систем управления качеством, формирование целей проекта, критериев и показателей достижения целей, построения структуры их взаимосвязей, выявление приоритетов решения задач с учетом нравственных аспектов деятельности;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участие в проектировании и совершенствовании коммуникационных процессов и процедур признания заслуг качественно выполненной работы;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lastRenderedPageBreak/>
        <w:t>участие в проектировании процессов с целью разработки стратегии никогда не прекращающегося улучшения качества;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использование информационных технологий и систем автоматизированного проектирования в профессиональной сфере на основе системного подхода;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участие в проектировании моделей систем управления качеством с построением обобщенных вариантов решения проблемы и анализом этих вариантов, прогнозирование последствий каждого варианта, нахождение решения в условиях многокритериальности и неопределенности;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производственно-конструкторская деятельность: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обеспечение технологических основ формирования качества и производительности труда;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метрологическое обеспечение проектирования, производства, эксплуатации технических изделий и систем;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разработка методов и средств повышения безопасности и экологичности технологических процессов;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организация работ по внедрению информационных технологий в управление качеством и защита информации.</w:t>
      </w:r>
    </w:p>
    <w:p w:rsidR="0059713E" w:rsidRDefault="0059713E">
      <w:pPr>
        <w:pStyle w:val="ConsPlusNormal"/>
        <w:jc w:val="both"/>
      </w:pPr>
    </w:p>
    <w:p w:rsidR="0059713E" w:rsidRDefault="0059713E">
      <w:pPr>
        <w:pStyle w:val="ConsPlusTitle"/>
        <w:jc w:val="center"/>
        <w:outlineLvl w:val="1"/>
      </w:pPr>
      <w:r>
        <w:t>V. ТРЕБОВАНИЯ К РЕЗУЛЬТАТАМ ОСВОЕНИЯ ПРОГРАММЫ БАКАЛАВРИАТА</w:t>
      </w:r>
    </w:p>
    <w:p w:rsidR="0059713E" w:rsidRDefault="0059713E">
      <w:pPr>
        <w:pStyle w:val="ConsPlusNormal"/>
        <w:jc w:val="both"/>
      </w:pPr>
    </w:p>
    <w:p w:rsidR="0059713E" w:rsidRDefault="0059713E">
      <w:pPr>
        <w:pStyle w:val="ConsPlusNormal"/>
        <w:ind w:firstLine="540"/>
        <w:jc w:val="both"/>
      </w:pPr>
      <w:r>
        <w:t>5.1. В результате освоения программы бакалавриата у выпускника должны быть сформированы общекультурные, общепрофессиональные и профессиональные компетенции.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5.2. Выпускник, освоивший программу бакалавриата, должен обладать следующими общекультурными компетенциями: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способностью использовать основы философских знаний для формирования мировоззренческой позиции (ОК-1);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способностью анализировать основные этапы и закономерности исторического развития общества для формирования гражданской позиции (ОК-2);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способностью использовать основы экономических знаний в различных сферах деятельности (ОК-3);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lastRenderedPageBreak/>
        <w:t>способностью использовать основы правовых знаний в различных сферах деятельности (ОК-4);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 xml:space="preserve">способностью к коммуникации в устной и письменной </w:t>
      </w:r>
      <w:proofErr w:type="gramStart"/>
      <w:r>
        <w:t>формах</w:t>
      </w:r>
      <w:proofErr w:type="gramEnd"/>
      <w:r>
        <w:t xml:space="preserve"> на русском и иностранном языках для решения задач межличностного и межкультурного взаимодействия (ОК-5);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способностью работать в коллективе, толерантно воспринимая социальные, этнические, конфессиональные и культурные различия (ОК-6);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способностью к самоорганизации и самообразованию (ОК-7);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способностью использовать методы и средства физической культуры для обеспечения полноценной социальной и профессиональной деятельности (ОК-8);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готовностью пользоваться основными методами защиты производственного персонала и населения от возможных последствий аварий, катастроф, стихийных бедствий (ОК-9).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5.3. Выпускник, освоивший программу бакалавриата, должен обладать следующими общепрофессиональными компетенциями: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способностью применять знание подходов к управлению качеством (ОПК-1);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способностью применять инструменты управления качеством (ОПК-2);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 (ОПК-3);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способностью использовать основные прикладные программные средства и информационные технологии, применяемые в сфере профессиональной деятельности (ОПК-4).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5.4. Выпускник, освоивший программу бакалавриата, должен обладать профессиональными компетенциями, соответствующими виду (видам) профессиональной деятельности, на который (которые) ориентирована программа бакалавриата: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производственно-технологическая деятельность: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 xml:space="preserve">способностью анализировать состояние и динамику объектов деятельности с использованием необходимых методов и средств анализа </w:t>
      </w:r>
      <w:r>
        <w:lastRenderedPageBreak/>
        <w:t>(ПК-1);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способностью применять знание этапов жизненного цикла изделия, продукции или услуги (ПК-2);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способностью применять знание задач своей профессиональной деятельности, их характеристики (модели), характеристики методов, средств, технологий, алгоритмов решения этих задач (ПК-3);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способностью применять проблемно-ориентированные методы анализа, синтеза и оптимизации процессов обеспечения качества (ПК-4);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умением выявлять и проводить оценку производительных и непроизводительных затрат (ПК-5);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способностью использовать знания о принципах принятия решений в условиях неопределенности, о принципах оптимизации (ПК-6);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организационно-управленческая деятельность: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способностью руководить малым коллективом (ПК-7);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способностью осуществлять мониторинг и владеть методами оценки прогресса в области улучшения качества (ПК-8);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способностью вести необходимую документацию по созданию системы обеспечения качества и контролю ее эффективности (ПК-9);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способностью участвовать в проведении корректирующих и превентивных мероприятий, направленных на улучшение качества (ПК-10);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способностью идти на оправданный риск при принятии решений (ПК-11);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умением консультировать и прививать работникам навыки по аспектам своей профессиональной деятельностью (ПК-12);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проектно-конструкторская деятельность:</w:t>
      </w:r>
    </w:p>
    <w:p w:rsidR="0059713E" w:rsidRDefault="0059713E">
      <w:pPr>
        <w:pStyle w:val="ConsPlusNormal"/>
        <w:spacing w:before="280"/>
        <w:ind w:firstLine="540"/>
        <w:jc w:val="both"/>
      </w:pPr>
      <w:proofErr w:type="gramStart"/>
      <w:r>
        <w:t>способностью корректно формулировать задачи (проблемы) своей деятельности (проекта, исследования), устанавливать их взаимосвязи, строить модели систем задач (проблем), анализировать, диагностировать причины появления проблем (ПК-13);</w:t>
      </w:r>
      <w:proofErr w:type="gramEnd"/>
    </w:p>
    <w:p w:rsidR="0059713E" w:rsidRDefault="0059713E">
      <w:pPr>
        <w:pStyle w:val="ConsPlusNormal"/>
        <w:spacing w:before="280"/>
        <w:ind w:firstLine="540"/>
        <w:jc w:val="both"/>
      </w:pPr>
      <w:r>
        <w:t>умением идентифицировать основные процессы и участвовать в разработке их рабочих моделей (ПК-14);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lastRenderedPageBreak/>
        <w:t>способностью пользоваться системами моделей объектов (процессов) деятельности, выбирать (строить) адекватные объекту модели (ПК-15);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способностью применять знание принципов и методов разработки и правил применения нормативно-технической документации по обеспечению качества процессов, продукции и услуг (ПК-16);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производственно-конструкторская деятельность: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способностью применять знание этапов жизненного цикла изделия, продукции или услуги (ПК-17);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способностью идентифицировать основные процессы и участвовать в разработке их рабочих моделей (ПК-18);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способностью применять знание задач своей профессиональной деятельности, их характеристики (модели), характеристики методов, средств, технологий, алгоритмов для решения этих задач (ПК-19);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способностью применять проблемно-ориентированные методы анализа, синтеза и оптимизации процессов обеспечения качества (ПК-20);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способностью применять знание принципов и методов разработки и правил применения нормативно-технической документации по обеспечению качества процессов, продукции и услуг (ПК-21);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способностью вести необходимую документацию по созданию системы обеспечения качества и контролю ее эффективности (ПК-22);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способностью участвовать в проведении корректирующих и превентивных мероприятий, направленных на улучшение качества (ПК-23);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способностью руководить малым коллективом (ПК-24).</w:t>
      </w:r>
    </w:p>
    <w:p w:rsidR="0059713E" w:rsidRDefault="0059713E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Минобрнауки России от 13.07.2017 N 653)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 xml:space="preserve">абзац утратил силу. - </w:t>
      </w:r>
      <w:hyperlink r:id="rId14" w:history="1">
        <w:r>
          <w:rPr>
            <w:color w:val="0000FF"/>
          </w:rPr>
          <w:t>Приказ</w:t>
        </w:r>
      </w:hyperlink>
      <w:r>
        <w:t xml:space="preserve"> Минобрнауки России от 13.07.2017 N 653.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5.5. При разработке программы бакалавриата все общекультурные и общепрофессиональные компетенции, а также профессиональные компетенции, отнесенные к тем видам профессиональной деятельности, на которые ориентирована программа бакалавриата, включаются в набор требуемых результатов освоения программы бакалавриата.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 xml:space="preserve">5.6. При разработке программы бакалавриата организация вправе дополнить набор компетенций выпускников с учетом направленности программы бакалавриата на конкретные области знания и (или) вид (виды) </w:t>
      </w:r>
      <w:r>
        <w:lastRenderedPageBreak/>
        <w:t>деятельности.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 xml:space="preserve">5.7. При разработке программы бакалавриата требования к результатам </w:t>
      </w:r>
      <w:proofErr w:type="gramStart"/>
      <w:r>
        <w:t>обучения по</w:t>
      </w:r>
      <w:proofErr w:type="gramEnd"/>
      <w:r>
        <w:t xml:space="preserve"> отдельным дисциплинам (модулям), практикам организация устанавливает самостоятельно с учетом требований соответствующих примерных основных образовательных программ.</w:t>
      </w:r>
    </w:p>
    <w:p w:rsidR="0059713E" w:rsidRDefault="0059713E">
      <w:pPr>
        <w:pStyle w:val="ConsPlusNormal"/>
        <w:jc w:val="both"/>
      </w:pPr>
    </w:p>
    <w:p w:rsidR="0059713E" w:rsidRDefault="0059713E">
      <w:pPr>
        <w:pStyle w:val="ConsPlusTitle"/>
        <w:jc w:val="center"/>
        <w:outlineLvl w:val="1"/>
      </w:pPr>
      <w:r>
        <w:t>VI. ТРЕБОВАНИЯ К СТРУКТУРЕ ПРОГРАММЫ БАКАЛАВРИАТА</w:t>
      </w:r>
    </w:p>
    <w:p w:rsidR="0059713E" w:rsidRDefault="0059713E">
      <w:pPr>
        <w:pStyle w:val="ConsPlusNormal"/>
        <w:jc w:val="both"/>
      </w:pPr>
    </w:p>
    <w:p w:rsidR="0059713E" w:rsidRDefault="0059713E">
      <w:pPr>
        <w:pStyle w:val="ConsPlusNormal"/>
        <w:ind w:firstLine="540"/>
        <w:jc w:val="both"/>
      </w:pPr>
      <w:r>
        <w:t>6.1. Структура программы бакалавриата включает обязательную часть (базовую) и часть, формируемую участниками образовательных отношений (вариативную). Это обеспечивает возможность реализации программ бакалавриата, имеющих различную направленность (профиль) образования в рамках одного направления подготовки (далее - направленность (профиль) программы).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6.2. Программа бакалавриата состоит из следующих блоков:</w:t>
      </w:r>
    </w:p>
    <w:p w:rsidR="0059713E" w:rsidRDefault="0059713E">
      <w:pPr>
        <w:pStyle w:val="ConsPlusNormal"/>
        <w:spacing w:before="280"/>
        <w:ind w:firstLine="540"/>
        <w:jc w:val="both"/>
      </w:pPr>
      <w:hyperlink w:anchor="P184" w:history="1">
        <w:r>
          <w:rPr>
            <w:color w:val="0000FF"/>
          </w:rPr>
          <w:t>Блок 1</w:t>
        </w:r>
      </w:hyperlink>
      <w:r>
        <w:t xml:space="preserve"> "Дисциплины (модули)", который включает дисциплины (модули), относящиеся к базовой части программы, и дисциплины (модули), относящиеся к ее вариативной части.</w:t>
      </w:r>
    </w:p>
    <w:p w:rsidR="0059713E" w:rsidRDefault="0059713E">
      <w:pPr>
        <w:pStyle w:val="ConsPlusNormal"/>
        <w:spacing w:before="280"/>
        <w:ind w:firstLine="540"/>
        <w:jc w:val="both"/>
      </w:pPr>
      <w:hyperlink w:anchor="P192" w:history="1">
        <w:r>
          <w:rPr>
            <w:color w:val="0000FF"/>
          </w:rPr>
          <w:t>Блок 2</w:t>
        </w:r>
      </w:hyperlink>
      <w:r>
        <w:t xml:space="preserve"> "Практики", который в полном объеме относится к вариативной части программы.</w:t>
      </w:r>
    </w:p>
    <w:p w:rsidR="0059713E" w:rsidRDefault="0059713E">
      <w:pPr>
        <w:pStyle w:val="ConsPlusNormal"/>
        <w:spacing w:before="280"/>
        <w:ind w:firstLine="540"/>
        <w:jc w:val="both"/>
      </w:pPr>
      <w:hyperlink w:anchor="P197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аттестация", который в полном объеме относится к базовой части программы и завершается присвоением квалификации, указанной в перечне специальностей и направлений подготовки </w:t>
      </w:r>
      <w:proofErr w:type="gramStart"/>
      <w:r>
        <w:t>высшего</w:t>
      </w:r>
      <w:proofErr w:type="gramEnd"/>
      <w:r>
        <w:t xml:space="preserve"> образования, утвержденном Министерством образования и науки Российской Федерации &lt;1&gt;.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59713E" w:rsidRDefault="0059713E">
      <w:pPr>
        <w:pStyle w:val="ConsPlusNormal"/>
        <w:spacing w:before="280"/>
        <w:ind w:firstLine="540"/>
        <w:jc w:val="both"/>
      </w:pPr>
      <w:proofErr w:type="gramStart"/>
      <w:r>
        <w:t xml:space="preserve">&lt;1&gt; </w:t>
      </w:r>
      <w:hyperlink r:id="rId15" w:history="1">
        <w:r>
          <w:rPr>
            <w:color w:val="0000FF"/>
          </w:rPr>
          <w:t>Перечень</w:t>
        </w:r>
      </w:hyperlink>
      <w:r>
        <w:t xml:space="preserve"> направлений подготовки высшего образования - бакалавриата, утвержденный приказом Министерства образования и науки Российской Федерации от 12 сентября 2013 г. N 1061 (зарегистрирован Министерством юстиции Российской Федерации 14 октября 2013 г., регистрационный N 30163), с изменениями, внесенными приказами Министерства образования и науки Российской Федерации от 29 января 2014 г. N 63 (зарегистрирован Министерством юстиции Российской Федерации 28 февраля 2014 г</w:t>
      </w:r>
      <w:proofErr w:type="gramEnd"/>
      <w:r>
        <w:t xml:space="preserve">., </w:t>
      </w:r>
      <w:proofErr w:type="gramStart"/>
      <w:r>
        <w:t xml:space="preserve">регистрационный N 31448), от 20 августа 2014 г. N 1033 (зарегистрирован Министерством юстиции Российской Федерации 3 сентября 2014 г., регистрационный N 33947), от 13 октября 2014 г. N 1313 (зарегистрирован Министерством юстиции Российской Федерации 13 ноября 2014 г., регистрационный N 34691), от 25 марта 2015 г. N 270 (зарегистрирован Министерством юстиции Российской Федерации 22 апреля </w:t>
      </w:r>
      <w:r>
        <w:lastRenderedPageBreak/>
        <w:t>2015 г., регистрационный N 36994</w:t>
      </w:r>
      <w:proofErr w:type="gramEnd"/>
      <w:r>
        <w:t>) и от 1 октября 2015 г. N 1080 (зарегистрирован Министерством юстиции Российской Федерации 19 октября 2015 г., регистрационный N 39355).</w:t>
      </w:r>
    </w:p>
    <w:p w:rsidR="0059713E" w:rsidRDefault="0059713E">
      <w:pPr>
        <w:pStyle w:val="ConsPlusNormal"/>
        <w:jc w:val="both"/>
      </w:pPr>
    </w:p>
    <w:p w:rsidR="0059713E" w:rsidRDefault="0059713E">
      <w:pPr>
        <w:sectPr w:rsidR="0059713E" w:rsidSect="008922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9713E" w:rsidRDefault="0059713E">
      <w:pPr>
        <w:pStyle w:val="ConsPlusTitle"/>
        <w:jc w:val="center"/>
        <w:outlineLvl w:val="2"/>
      </w:pPr>
      <w:r>
        <w:lastRenderedPageBreak/>
        <w:t>Структура программы бакалавриата</w:t>
      </w:r>
    </w:p>
    <w:p w:rsidR="0059713E" w:rsidRDefault="0059713E">
      <w:pPr>
        <w:pStyle w:val="ConsPlusNormal"/>
        <w:jc w:val="both"/>
      </w:pPr>
    </w:p>
    <w:p w:rsidR="0059713E" w:rsidRDefault="0059713E">
      <w:pPr>
        <w:pStyle w:val="ConsPlusNormal"/>
        <w:jc w:val="right"/>
      </w:pPr>
      <w:r>
        <w:t>Таблица</w:t>
      </w:r>
    </w:p>
    <w:p w:rsidR="0059713E" w:rsidRDefault="0059713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5"/>
        <w:gridCol w:w="5184"/>
        <w:gridCol w:w="2835"/>
      </w:tblGrid>
      <w:tr w:rsidR="0059713E">
        <w:tc>
          <w:tcPr>
            <w:tcW w:w="6749" w:type="dxa"/>
            <w:gridSpan w:val="2"/>
          </w:tcPr>
          <w:p w:rsidR="0059713E" w:rsidRDefault="0059713E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2835" w:type="dxa"/>
          </w:tcPr>
          <w:p w:rsidR="0059713E" w:rsidRDefault="0059713E">
            <w:pPr>
              <w:pStyle w:val="ConsPlusNormal"/>
              <w:jc w:val="center"/>
            </w:pPr>
            <w:r>
              <w:t xml:space="preserve">Объем программы </w:t>
            </w:r>
            <w:proofErr w:type="gramStart"/>
            <w:r>
              <w:t>прикладного</w:t>
            </w:r>
            <w:proofErr w:type="gramEnd"/>
            <w:r>
              <w:t xml:space="preserve"> бакалавриата в з.е.</w:t>
            </w:r>
          </w:p>
        </w:tc>
      </w:tr>
      <w:tr w:rsidR="0059713E">
        <w:tc>
          <w:tcPr>
            <w:tcW w:w="1565" w:type="dxa"/>
          </w:tcPr>
          <w:p w:rsidR="0059713E" w:rsidRDefault="0059713E">
            <w:pPr>
              <w:pStyle w:val="ConsPlusNormal"/>
            </w:pPr>
            <w:bookmarkStart w:id="1" w:name="P184"/>
            <w:bookmarkEnd w:id="1"/>
            <w:r>
              <w:t>Блок 1</w:t>
            </w:r>
          </w:p>
        </w:tc>
        <w:tc>
          <w:tcPr>
            <w:tcW w:w="5184" w:type="dxa"/>
          </w:tcPr>
          <w:p w:rsidR="0059713E" w:rsidRDefault="0059713E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2835" w:type="dxa"/>
          </w:tcPr>
          <w:p w:rsidR="0059713E" w:rsidRDefault="0059713E">
            <w:pPr>
              <w:pStyle w:val="ConsPlusNormal"/>
              <w:jc w:val="center"/>
            </w:pPr>
            <w:r>
              <w:t>201 - 207</w:t>
            </w:r>
          </w:p>
        </w:tc>
      </w:tr>
      <w:tr w:rsidR="0059713E">
        <w:tc>
          <w:tcPr>
            <w:tcW w:w="1565" w:type="dxa"/>
            <w:vMerge w:val="restart"/>
          </w:tcPr>
          <w:p w:rsidR="0059713E" w:rsidRDefault="0059713E">
            <w:pPr>
              <w:pStyle w:val="ConsPlusNormal"/>
            </w:pPr>
          </w:p>
        </w:tc>
        <w:tc>
          <w:tcPr>
            <w:tcW w:w="5184" w:type="dxa"/>
          </w:tcPr>
          <w:p w:rsidR="0059713E" w:rsidRDefault="0059713E">
            <w:pPr>
              <w:pStyle w:val="ConsPlusNormal"/>
            </w:pPr>
            <w:r>
              <w:t>Базовая часть</w:t>
            </w:r>
          </w:p>
        </w:tc>
        <w:tc>
          <w:tcPr>
            <w:tcW w:w="2835" w:type="dxa"/>
          </w:tcPr>
          <w:p w:rsidR="0059713E" w:rsidRDefault="0059713E">
            <w:pPr>
              <w:pStyle w:val="ConsPlusNormal"/>
              <w:jc w:val="center"/>
            </w:pPr>
            <w:r>
              <w:t>90 - 102</w:t>
            </w:r>
          </w:p>
        </w:tc>
      </w:tr>
      <w:tr w:rsidR="0059713E">
        <w:tc>
          <w:tcPr>
            <w:tcW w:w="1565" w:type="dxa"/>
            <w:vMerge/>
          </w:tcPr>
          <w:p w:rsidR="0059713E" w:rsidRDefault="0059713E"/>
        </w:tc>
        <w:tc>
          <w:tcPr>
            <w:tcW w:w="5184" w:type="dxa"/>
          </w:tcPr>
          <w:p w:rsidR="0059713E" w:rsidRDefault="0059713E">
            <w:pPr>
              <w:pStyle w:val="ConsPlusNormal"/>
            </w:pPr>
            <w:r>
              <w:t>Вариативная часть</w:t>
            </w:r>
          </w:p>
        </w:tc>
        <w:tc>
          <w:tcPr>
            <w:tcW w:w="2835" w:type="dxa"/>
          </w:tcPr>
          <w:p w:rsidR="0059713E" w:rsidRDefault="0059713E">
            <w:pPr>
              <w:pStyle w:val="ConsPlusNormal"/>
              <w:jc w:val="center"/>
            </w:pPr>
            <w:r>
              <w:t>105 - 111</w:t>
            </w:r>
          </w:p>
        </w:tc>
      </w:tr>
      <w:tr w:rsidR="0059713E">
        <w:tc>
          <w:tcPr>
            <w:tcW w:w="1565" w:type="dxa"/>
            <w:vMerge w:val="restart"/>
          </w:tcPr>
          <w:p w:rsidR="0059713E" w:rsidRDefault="0059713E">
            <w:pPr>
              <w:pStyle w:val="ConsPlusNormal"/>
            </w:pPr>
            <w:bookmarkStart w:id="2" w:name="P192"/>
            <w:bookmarkEnd w:id="2"/>
            <w:r>
              <w:t>Блок 2</w:t>
            </w:r>
          </w:p>
        </w:tc>
        <w:tc>
          <w:tcPr>
            <w:tcW w:w="5184" w:type="dxa"/>
          </w:tcPr>
          <w:p w:rsidR="0059713E" w:rsidRDefault="0059713E">
            <w:pPr>
              <w:pStyle w:val="ConsPlusNormal"/>
            </w:pPr>
            <w:r>
              <w:t>Практики</w:t>
            </w:r>
          </w:p>
        </w:tc>
        <w:tc>
          <w:tcPr>
            <w:tcW w:w="2835" w:type="dxa"/>
          </w:tcPr>
          <w:p w:rsidR="0059713E" w:rsidRDefault="0059713E">
            <w:pPr>
              <w:pStyle w:val="ConsPlusNormal"/>
              <w:jc w:val="center"/>
            </w:pPr>
            <w:r>
              <w:t>24 - 33</w:t>
            </w:r>
          </w:p>
        </w:tc>
      </w:tr>
      <w:tr w:rsidR="0059713E">
        <w:tc>
          <w:tcPr>
            <w:tcW w:w="1565" w:type="dxa"/>
            <w:vMerge/>
          </w:tcPr>
          <w:p w:rsidR="0059713E" w:rsidRDefault="0059713E"/>
        </w:tc>
        <w:tc>
          <w:tcPr>
            <w:tcW w:w="5184" w:type="dxa"/>
          </w:tcPr>
          <w:p w:rsidR="0059713E" w:rsidRDefault="0059713E">
            <w:pPr>
              <w:pStyle w:val="ConsPlusNormal"/>
            </w:pPr>
            <w:r>
              <w:t>Вариативная часть</w:t>
            </w:r>
          </w:p>
        </w:tc>
        <w:tc>
          <w:tcPr>
            <w:tcW w:w="2835" w:type="dxa"/>
          </w:tcPr>
          <w:p w:rsidR="0059713E" w:rsidRDefault="0059713E">
            <w:pPr>
              <w:pStyle w:val="ConsPlusNormal"/>
              <w:jc w:val="center"/>
            </w:pPr>
            <w:r>
              <w:t>24 - 33</w:t>
            </w:r>
          </w:p>
        </w:tc>
      </w:tr>
      <w:tr w:rsidR="0059713E">
        <w:tc>
          <w:tcPr>
            <w:tcW w:w="1565" w:type="dxa"/>
            <w:vMerge w:val="restart"/>
          </w:tcPr>
          <w:p w:rsidR="0059713E" w:rsidRDefault="0059713E">
            <w:pPr>
              <w:pStyle w:val="ConsPlusNormal"/>
            </w:pPr>
            <w:bookmarkStart w:id="3" w:name="P197"/>
            <w:bookmarkEnd w:id="3"/>
            <w:r>
              <w:t>Блок 3</w:t>
            </w:r>
          </w:p>
        </w:tc>
        <w:tc>
          <w:tcPr>
            <w:tcW w:w="5184" w:type="dxa"/>
          </w:tcPr>
          <w:p w:rsidR="0059713E" w:rsidRDefault="0059713E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2835" w:type="dxa"/>
          </w:tcPr>
          <w:p w:rsidR="0059713E" w:rsidRDefault="0059713E">
            <w:pPr>
              <w:pStyle w:val="ConsPlusNormal"/>
              <w:jc w:val="center"/>
            </w:pPr>
            <w:r>
              <w:t>6 - 9</w:t>
            </w:r>
          </w:p>
        </w:tc>
      </w:tr>
      <w:tr w:rsidR="0059713E">
        <w:tc>
          <w:tcPr>
            <w:tcW w:w="1565" w:type="dxa"/>
            <w:vMerge/>
          </w:tcPr>
          <w:p w:rsidR="0059713E" w:rsidRDefault="0059713E"/>
        </w:tc>
        <w:tc>
          <w:tcPr>
            <w:tcW w:w="5184" w:type="dxa"/>
          </w:tcPr>
          <w:p w:rsidR="0059713E" w:rsidRDefault="0059713E">
            <w:pPr>
              <w:pStyle w:val="ConsPlusNormal"/>
            </w:pPr>
            <w:r>
              <w:t>Базовая часть</w:t>
            </w:r>
          </w:p>
        </w:tc>
        <w:tc>
          <w:tcPr>
            <w:tcW w:w="2835" w:type="dxa"/>
          </w:tcPr>
          <w:p w:rsidR="0059713E" w:rsidRDefault="0059713E">
            <w:pPr>
              <w:pStyle w:val="ConsPlusNormal"/>
              <w:jc w:val="center"/>
            </w:pPr>
            <w:r>
              <w:t>6 - 9</w:t>
            </w:r>
          </w:p>
        </w:tc>
      </w:tr>
      <w:tr w:rsidR="0059713E">
        <w:tc>
          <w:tcPr>
            <w:tcW w:w="6749" w:type="dxa"/>
            <w:gridSpan w:val="2"/>
          </w:tcPr>
          <w:p w:rsidR="0059713E" w:rsidRDefault="0059713E">
            <w:pPr>
              <w:pStyle w:val="ConsPlusNormal"/>
            </w:pPr>
            <w:r>
              <w:t>Объем программы бакалавриата</w:t>
            </w:r>
          </w:p>
        </w:tc>
        <w:tc>
          <w:tcPr>
            <w:tcW w:w="2835" w:type="dxa"/>
          </w:tcPr>
          <w:p w:rsidR="0059713E" w:rsidRDefault="0059713E">
            <w:pPr>
              <w:pStyle w:val="ConsPlusNormal"/>
              <w:jc w:val="center"/>
            </w:pPr>
            <w:r>
              <w:t>240</w:t>
            </w:r>
          </w:p>
        </w:tc>
      </w:tr>
    </w:tbl>
    <w:p w:rsidR="0059713E" w:rsidRDefault="0059713E">
      <w:pPr>
        <w:sectPr w:rsidR="0059713E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59713E" w:rsidRDefault="0059713E">
      <w:pPr>
        <w:pStyle w:val="ConsPlusNormal"/>
        <w:jc w:val="both"/>
      </w:pPr>
    </w:p>
    <w:p w:rsidR="0059713E" w:rsidRDefault="0059713E">
      <w:pPr>
        <w:pStyle w:val="ConsPlusNormal"/>
        <w:ind w:firstLine="540"/>
        <w:jc w:val="both"/>
      </w:pPr>
      <w:r>
        <w:t xml:space="preserve">6.3. </w:t>
      </w:r>
      <w:proofErr w:type="gramStart"/>
      <w:r>
        <w:t>Дисциплины (модули), относящиеся к базовой части программы бакалавриата, являются обязательными для освоения обучающимся вне зависимости от направленности (профиля) программы бакалавриата, которую он осваивает.</w:t>
      </w:r>
      <w:proofErr w:type="gramEnd"/>
      <w:r>
        <w:t xml:space="preserve"> </w:t>
      </w:r>
      <w:proofErr w:type="gramStart"/>
      <w:r>
        <w:t>Набор дисциплин (модулей), относящихся к базовой части программы бакалавриата, организация определяет самостоятельно в объеме, установленном настоящим ФГОС ВО, с учетом соответствующей (соответствующих) примерной (примерных) основной (основных) образовательной (образовательных) программы (программ).</w:t>
      </w:r>
      <w:proofErr w:type="gramEnd"/>
    </w:p>
    <w:p w:rsidR="0059713E" w:rsidRDefault="0059713E">
      <w:pPr>
        <w:pStyle w:val="ConsPlusNormal"/>
        <w:spacing w:before="280"/>
        <w:ind w:firstLine="540"/>
        <w:jc w:val="both"/>
      </w:pPr>
      <w:r>
        <w:t xml:space="preserve">6.4. Дисциплины (модули) по философии, истории, иностранному языку, безопасности жизнедеятельности реализуются в рамках базовой части </w:t>
      </w:r>
      <w:hyperlink w:anchor="P184" w:history="1">
        <w:r>
          <w:rPr>
            <w:color w:val="0000FF"/>
          </w:rPr>
          <w:t>Блока 1</w:t>
        </w:r>
      </w:hyperlink>
      <w:r>
        <w:t xml:space="preserve"> "Дисциплины (модули)" программы бакалавриата. Объем, содержание и порядок реализации указанных дисциплин (модулей) определяются организацией самостоятельно.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6.5. Дисциплины (модули) по физической культуре и спорту реализуются в рамках: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 xml:space="preserve">базовой части </w:t>
      </w:r>
      <w:hyperlink w:anchor="P184" w:history="1">
        <w:r>
          <w:rPr>
            <w:color w:val="0000FF"/>
          </w:rPr>
          <w:t>Блока 1</w:t>
        </w:r>
      </w:hyperlink>
      <w:r>
        <w:t xml:space="preserve"> "Дисциплины (модули)" программы бакалавриата в объеме не менее 72 академических часов (2 з.е.) в очной форме обучения;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элективных дисциплин (модулей) в объеме не менее 328 академических часов. Указанные академические часы являются обязательными для освоения и в зачетные единицы не переводятся.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ограниченными возможностями здоровья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 xml:space="preserve">6.6. Дисциплины (модули), относящиеся к вариативной части программы бакалавриата, и практики определяют направленность (профиль) программы бакалавриата. Набор дисциплин (модулей), относящихся к вариативной части программы бакалавриата, и практик организация определяет самостоятельно в объеме, установленном настоящим ФГОС </w:t>
      </w:r>
      <w:proofErr w:type="gramStart"/>
      <w:r>
        <w:t>ВО</w:t>
      </w:r>
      <w:proofErr w:type="gramEnd"/>
      <w:r>
        <w:t>. После выбора обучающимся направленности (профиля) программы набор соответствующих дисциплин (модулей) и практик становится обязательным для освоения обучающимся.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 xml:space="preserve">6.7. В </w:t>
      </w:r>
      <w:hyperlink w:anchor="P192" w:history="1">
        <w:r>
          <w:rPr>
            <w:color w:val="0000FF"/>
          </w:rPr>
          <w:t>Блок 2</w:t>
        </w:r>
      </w:hyperlink>
      <w:r>
        <w:t xml:space="preserve"> "Практики" входят учебная и производственная, в том числе преддипломная, практики.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Типы учебной практики: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 xml:space="preserve">практика по получению первичных профессиональных умений и </w:t>
      </w:r>
      <w:r>
        <w:lastRenderedPageBreak/>
        <w:t>навыков.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Способы проведения учебной практики: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стационарная;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выездная.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Типы производственной практики: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практика по получению профессиональных умений и опыта профессиональной деятельности;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технологическая.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Способы проведения производственной практики: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стационарная;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выездная.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Преддипломная практика проводится для выполнения выпускной квалификационной работы и является обязательной.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 xml:space="preserve">При разработке программ бакалавриата организация выбирает типы практик в зависимости от вида (видов) деятельности, на который (которые) ориентирована программа бакалавриата. Организация вправе предусмотреть в программе бакалавриата иные типы практик дополнительно </w:t>
      </w:r>
      <w:proofErr w:type="gramStart"/>
      <w:r>
        <w:t>к</w:t>
      </w:r>
      <w:proofErr w:type="gramEnd"/>
      <w:r>
        <w:t xml:space="preserve"> установленным настоящим ФГОС ВО.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Учебная и (или) производственная практики могут проводиться в структурных подразделениях организации.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Для лиц с ограниченными возможностями здоровья выбор мест прохождения практик должен учитывать состояние здоровья и требования по доступности.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 xml:space="preserve">6.8. В </w:t>
      </w:r>
      <w:hyperlink w:anchor="P197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входит защита выпускной квалификационной работы, включая подготовку к процедуре защиты и процедуру защиты, а также 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 xml:space="preserve">6.9. При разработке программы бакалавриата обучающимся обеспечивается возможность освоения дисциплин (модулей) по выбору, в том числе специальные условия инвалидам и лицам с ограниченными возможностями здоровья, в объеме не менее 30 процентов вариативной части </w:t>
      </w:r>
      <w:hyperlink w:anchor="P184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 xml:space="preserve">6.10. Количество часов, отведенных на занятия лекционного типа, в целом по </w:t>
      </w:r>
      <w:hyperlink w:anchor="P184" w:history="1">
        <w:r>
          <w:rPr>
            <w:color w:val="0000FF"/>
          </w:rPr>
          <w:t>Блоку 1</w:t>
        </w:r>
      </w:hyperlink>
      <w:r>
        <w:t xml:space="preserve"> "Дисциплины (модули)" должно составлять не более 50 процентов от общего количества часов аудиторных занятий, отведенных на реализацию данного Блока.</w:t>
      </w:r>
    </w:p>
    <w:p w:rsidR="0059713E" w:rsidRDefault="0059713E">
      <w:pPr>
        <w:pStyle w:val="ConsPlusNormal"/>
        <w:jc w:val="both"/>
      </w:pPr>
    </w:p>
    <w:p w:rsidR="0059713E" w:rsidRDefault="0059713E">
      <w:pPr>
        <w:pStyle w:val="ConsPlusTitle"/>
        <w:jc w:val="center"/>
        <w:outlineLvl w:val="1"/>
      </w:pPr>
      <w:r>
        <w:t>VII. ТРЕБОВАНИЯ К УСЛОВИЯМ РЕАЛИЗАЦИИ</w:t>
      </w:r>
    </w:p>
    <w:p w:rsidR="0059713E" w:rsidRDefault="0059713E">
      <w:pPr>
        <w:pStyle w:val="ConsPlusTitle"/>
        <w:jc w:val="center"/>
      </w:pPr>
      <w:r>
        <w:t>ПРОГРАММЫ БАКАЛАВРИАТА</w:t>
      </w:r>
    </w:p>
    <w:p w:rsidR="0059713E" w:rsidRDefault="0059713E">
      <w:pPr>
        <w:pStyle w:val="ConsPlusNormal"/>
        <w:jc w:val="both"/>
      </w:pPr>
    </w:p>
    <w:p w:rsidR="0059713E" w:rsidRDefault="0059713E">
      <w:pPr>
        <w:pStyle w:val="ConsPlusTitle"/>
        <w:ind w:firstLine="540"/>
        <w:jc w:val="both"/>
        <w:outlineLvl w:val="2"/>
      </w:pPr>
      <w:r>
        <w:t>7.1. Общесистемные требования к реализации программы бакалавриата.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7.1.1. Организация должна располагать материально-технической базой, соответствующей действующим противопожарным правилам и нормам и обеспечивающей проведение всех видов дисциплинарной и междисциплинарной подготовки, практической и научно-исследовательской работ обучающихся, предусмотренных учебным планом.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7.1.2. Каждый обучающийся в течение всего периода обучения должен быть обеспечен индивидуальным неограниченным доступом к одной или нескольким электронно-библиотечным системам (электронным библиотекам) и к электронной информационно-образовательной среде организации. Электронно-библиотечная система (электронная библиотека) и электронная информационно-образовательная среда должны обеспечивать возможность доступа обучающегося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доступ к учебным планам, рабочим программам дисциплин (модулей), практик, к изданиям электронных библиотечных систем и электронным образовательным ресурсам, указанным в рабочих программах;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проведение всех видов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формирование электронного портфолио обучающегося, в том числе сохранение работ обучающегося, рецензий и оценок на эти работы со стороны любых участников образовательного процесса;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lastRenderedPageBreak/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&lt;1&gt;.</w:t>
      </w:r>
    </w:p>
    <w:p w:rsidR="0059713E" w:rsidRDefault="0059713E">
      <w:pPr>
        <w:pStyle w:val="ConsPlusNormal"/>
        <w:spacing w:before="280"/>
        <w:ind w:firstLine="540"/>
        <w:jc w:val="both"/>
      </w:pPr>
      <w:proofErr w:type="gramStart"/>
      <w:r>
        <w:t>--------------------------------</w:t>
      </w:r>
      <w:proofErr w:type="gramEnd"/>
    </w:p>
    <w:p w:rsidR="0059713E" w:rsidRDefault="0059713E">
      <w:pPr>
        <w:pStyle w:val="ConsPlusNormal"/>
        <w:spacing w:before="280"/>
        <w:ind w:firstLine="540"/>
        <w:jc w:val="both"/>
      </w:pPr>
      <w:proofErr w:type="gramStart"/>
      <w:r>
        <w:t xml:space="preserve">&lt;1&gt; Федеральный </w:t>
      </w:r>
      <w:hyperlink r:id="rId16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N 23, ст. 2870; N 27, ст. 3479; N 52, ст. 6961, ст. 6963; 2014, N 19, ст. 2302; N 30, ст. 4223, ст. 4243, N 48, ст. 6645; 2015, N 1, ст. 84; N 27, ст. 3979; </w:t>
      </w:r>
      <w:proofErr w:type="gramStart"/>
      <w:r>
        <w:t xml:space="preserve">N 29, ст. 4389, ст. 4390), Федеральный </w:t>
      </w:r>
      <w:hyperlink r:id="rId17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</w:t>
      </w:r>
      <w:proofErr w:type="gramEnd"/>
      <w:r>
        <w:t xml:space="preserve"> </w:t>
      </w:r>
      <w:proofErr w:type="gramStart"/>
      <w:r>
        <w:t>2011, N 23, ст. 3263; N 31, ст. 4701; 2013, N 14, ст. 1651; N 30, ст. 4038; N 51, ст. 6683; 2014, N 23, ст. 2927; N 30, ст. 4217, ст. 4243).</w:t>
      </w:r>
      <w:proofErr w:type="gramEnd"/>
    </w:p>
    <w:p w:rsidR="0059713E" w:rsidRDefault="0059713E">
      <w:pPr>
        <w:pStyle w:val="ConsPlusNormal"/>
        <w:jc w:val="both"/>
      </w:pPr>
    </w:p>
    <w:p w:rsidR="0059713E" w:rsidRDefault="0059713E">
      <w:pPr>
        <w:pStyle w:val="ConsPlusNormal"/>
        <w:ind w:firstLine="540"/>
        <w:jc w:val="both"/>
      </w:pPr>
      <w:r>
        <w:t>7.1.3. В случае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7.1.4. В случае реализации программы бакалавриата на созданных в установленном порядке в иных организациях кафедрах и (или) иных структурных подразделениях организации требования к реализации программы бакалавриата должны обеспечиваться совокупностью ресурсов указанных организаций.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 xml:space="preserve">7.1.5. </w:t>
      </w:r>
      <w:proofErr w:type="gramStart"/>
      <w:r>
        <w:t xml:space="preserve">Квалификация руководящих и научно-педагогических работников организации должна соответствовать квалификационным характеристикам, установленным в Едином квалификационном справочнике должностей руководителей, специалистов и служащих, </w:t>
      </w:r>
      <w:hyperlink r:id="rId18" w:history="1">
        <w:r>
          <w:rPr>
            <w:color w:val="0000FF"/>
          </w:rPr>
          <w:t>разделе</w:t>
        </w:r>
      </w:hyperlink>
      <w:r>
        <w:t xml:space="preserve"> "Квалификационные характеристики должностей руководителей и специалистов высшего профессионального и дополнительного профессионального образования", утвержденном приказом Министерства здравоохранения и социального </w:t>
      </w:r>
      <w:r>
        <w:lastRenderedPageBreak/>
        <w:t>развития Российской Федерации от 11 января 2011 г. N 1н (зарегистрирован Министерством юстиции Российской Федерации 23 марта 2011 г., регистрационный N</w:t>
      </w:r>
      <w:proofErr w:type="gramEnd"/>
      <w:r>
        <w:t xml:space="preserve"> 20237), и профессиональным стандартам (при наличии).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7.1.6. Доля штатных научно-педагогических работников (в приведенных к целочисленным значениям ставок) должна составлять не менее 50 процентов от общего количества научно-педагогических работников организации.</w:t>
      </w:r>
    </w:p>
    <w:p w:rsidR="0059713E" w:rsidRDefault="0059713E">
      <w:pPr>
        <w:pStyle w:val="ConsPlusNormal"/>
        <w:jc w:val="both"/>
      </w:pPr>
    </w:p>
    <w:p w:rsidR="0059713E" w:rsidRDefault="0059713E">
      <w:pPr>
        <w:pStyle w:val="ConsPlusTitle"/>
        <w:ind w:firstLine="540"/>
        <w:jc w:val="both"/>
        <w:outlineLvl w:val="2"/>
      </w:pPr>
      <w:r>
        <w:t>7.2. Требования к кадровым условиям реализации программы бакалавриата.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7.2.1. Реализация программы бакалавриата обеспечивается руководящими и научно-педагогическими работниками организации, а также лицами, привлекаемыми к реализации программы бакалавриата на условиях гражданско-правового договора.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 xml:space="preserve">7.2.2. </w:t>
      </w:r>
      <w:proofErr w:type="gramStart"/>
      <w:r>
        <w:t>Доля научно-педагогических работников (в приведенных к целочисленным значениям ставок), имеющих образование, соответствующее профилю преподаваемой дисциплины (модуля), в общем числе научно-педагогических работников, реализующих программу бакалавриата, должна составлять не менее 60 процентов.</w:t>
      </w:r>
      <w:proofErr w:type="gramEnd"/>
    </w:p>
    <w:p w:rsidR="0059713E" w:rsidRDefault="0059713E">
      <w:pPr>
        <w:pStyle w:val="ConsPlusNormal"/>
        <w:spacing w:before="280"/>
        <w:ind w:firstLine="540"/>
        <w:jc w:val="both"/>
      </w:pPr>
      <w:r>
        <w:t xml:space="preserve">7.2.3. </w:t>
      </w:r>
      <w:proofErr w:type="gramStart"/>
      <w:r>
        <w:t>Доля научно-педагогических работников (в приведенных к целочисленным значениям ставок), имеющих ученую степень (в том числе ученую степень, присвоенную за рубежом и признаваемую в Российской Федерации) и (или) ученое звание (в том числе ученое звание, полученное за рубежом и признаваемое в Российской Федерации), в общем числе научно-педагогических работников, реализующих программу бакалавриата, должна составлять не менее 70 процентов.</w:t>
      </w:r>
      <w:proofErr w:type="gramEnd"/>
    </w:p>
    <w:p w:rsidR="0059713E" w:rsidRDefault="0059713E">
      <w:pPr>
        <w:pStyle w:val="ConsPlusNormal"/>
        <w:spacing w:before="280"/>
        <w:ind w:firstLine="540"/>
        <w:jc w:val="both"/>
      </w:pPr>
      <w:r>
        <w:t xml:space="preserve">7.2.4. </w:t>
      </w:r>
      <w:proofErr w:type="gramStart"/>
      <w:r>
        <w:t>Доля работников (в приведенных к целочисленным значениям ставок) из числа руководителей и работников организаций, деятельность которых связана с направленностью (профилем) реализуемой программы бакалавриата (имеющих стаж работы в данной профессиональной области не менее 3 лет), в общем числе работников, реализующих программу бакалавриата, должна составлять не менее 5 процентов.</w:t>
      </w:r>
      <w:proofErr w:type="gramEnd"/>
    </w:p>
    <w:p w:rsidR="0059713E" w:rsidRDefault="0059713E">
      <w:pPr>
        <w:pStyle w:val="ConsPlusNormal"/>
        <w:jc w:val="both"/>
      </w:pPr>
    </w:p>
    <w:p w:rsidR="0059713E" w:rsidRDefault="0059713E">
      <w:pPr>
        <w:pStyle w:val="ConsPlusTitle"/>
        <w:ind w:firstLine="540"/>
        <w:jc w:val="both"/>
        <w:outlineLvl w:val="2"/>
      </w:pPr>
      <w:r>
        <w:t>7.3. Требования к материально-техническому и учебно-методическому обеспечению программы бакалавриата.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 xml:space="preserve">7.3.1. Специальные помещения должны представлять собой учебные аудитории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 и помещения </w:t>
      </w:r>
      <w:r>
        <w:lastRenderedPageBreak/>
        <w:t>для хранения и профилактического обслуживания учебного оборудования. Специальные помещения должны быть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Для проведения занятий лекционного типа предлагаются наборы демонстрационного оборудования и учебно-наглядных пособий, обеспечивающие тематические иллюстрации, соответствующие примерным программам дисциплин (модулей), рабочим учебным программам дисциплин (модулей).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Перечень материально-технического обеспечения, необходимого для реализации программы бакалавриата, включает в себя лаборатории, оснащенные лабораторным оборудованием, в зависимости от степени его сложности. Конкретные требования к материально-техническому и учебно-методическому обеспечению определяются в примерных основных образовательных программах.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 xml:space="preserve">В случае применения электронного обучения, дистанционных образовательных технологий допускается замена специально оборудованных помещений их виртуальными аналогами, позволяющими </w:t>
      </w:r>
      <w:proofErr w:type="gramStart"/>
      <w:r>
        <w:t>обучающимся</w:t>
      </w:r>
      <w:proofErr w:type="gramEnd"/>
      <w:r>
        <w:t xml:space="preserve"> осваивать умения и навыки, предусмотренные профессиональной деятельностью.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В случае неиспользования в организации электронно-библиотечной системы (электронной библиотеки) библиотечный фонд должен быть укомплектован печатными изданиями из расчета не менее 50 экземпляров каждого из изданий основной литературы, перечисленной в рабочих программах дисциплин (модулей), практик, и не менее 25 экземпляров дополнительной литературы на 100 обучающихся.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7.3.2. Организация должна быть обеспечена необходимым комплектом лицензионного программного обеспечения (состав определяется в рабочих программах дисциплин (модулей) и подлежит ежегодному обновлению).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7.3.3. Электронно-библиотечные системы (электронная библиотека) и электронная информационно-образовательная среда должны обеспечивать одновременный доступ не менее 25 процентов обучающихся по программе бакалавриата.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 xml:space="preserve">7.3.4. Обучающимся должен быть обеспечен доступ (удаленный доступ), </w:t>
      </w:r>
      <w:r>
        <w:lastRenderedPageBreak/>
        <w:t>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ежегодному обновлению.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>7.3.5. Обучающиеся из числа лиц с ограниченными возможностями здоровья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59713E" w:rsidRDefault="0059713E">
      <w:pPr>
        <w:pStyle w:val="ConsPlusNormal"/>
        <w:jc w:val="both"/>
      </w:pPr>
    </w:p>
    <w:p w:rsidR="0059713E" w:rsidRDefault="0059713E">
      <w:pPr>
        <w:pStyle w:val="ConsPlusTitle"/>
        <w:ind w:firstLine="540"/>
        <w:jc w:val="both"/>
        <w:outlineLvl w:val="2"/>
      </w:pPr>
      <w:r>
        <w:t>7.4. Требования к финансовым условиям реализации программы бакалавриата.</w:t>
      </w:r>
    </w:p>
    <w:p w:rsidR="0059713E" w:rsidRDefault="0059713E">
      <w:pPr>
        <w:pStyle w:val="ConsPlusNormal"/>
        <w:spacing w:before="280"/>
        <w:ind w:firstLine="540"/>
        <w:jc w:val="both"/>
      </w:pPr>
      <w:r>
        <w:t xml:space="preserve">7.4.1. </w:t>
      </w:r>
      <w:proofErr w:type="gramStart"/>
      <w:r>
        <w:t>Финансовое обеспечение реализации программы бакалавриата должно осуществляться в объеме не ни</w:t>
      </w:r>
      <w:bookmarkStart w:id="4" w:name="_GoBack"/>
      <w:bookmarkEnd w:id="4"/>
      <w:r>
        <w:t xml:space="preserve">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коэффициентов, учитывающих специфику образовательных программ в соответствии с </w:t>
      </w:r>
      <w:hyperlink r:id="rId19" w:history="1">
        <w:r>
          <w:rPr>
            <w:color w:val="0000FF"/>
          </w:rPr>
          <w:t>Методикой</w:t>
        </w:r>
      </w:hyperlink>
      <w:r>
        <w:t xml:space="preserve"> определения нормативных затрат на оказание государственных услуг по реализации образовательных программ высшего образования</w:t>
      </w:r>
      <w:proofErr w:type="gramEnd"/>
      <w:r>
        <w:t xml:space="preserve"> по специальностям (направлениям подготовки) и укрупненным группам специальностей (направлений подготовки), утвержденной приказом Министерства образования и науки Российской Федерации от 30 октября 2015 г. N 1272 (зарегистрирован Министерством юстиции Российской Федерации 30 ноября 2015 г., регистрационный N 39898).</w:t>
      </w:r>
    </w:p>
    <w:p w:rsidR="0059713E" w:rsidRDefault="0059713E">
      <w:pPr>
        <w:pStyle w:val="ConsPlusNormal"/>
        <w:jc w:val="both"/>
      </w:pPr>
    </w:p>
    <w:p w:rsidR="0059713E" w:rsidRDefault="0059713E">
      <w:pPr>
        <w:pStyle w:val="ConsPlusNormal"/>
        <w:jc w:val="both"/>
      </w:pPr>
    </w:p>
    <w:p w:rsidR="0059713E" w:rsidRDefault="0059713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E30A6" w:rsidRDefault="007E30A6"/>
    <w:sectPr w:rsidR="007E30A6" w:rsidSect="00AF2A3F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5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1" w:alternateStyleNames="0"/>
  <w:stylePaneSortMethod w:val="000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13E"/>
    <w:rsid w:val="000A08D0"/>
    <w:rsid w:val="0059713E"/>
    <w:rsid w:val="00751363"/>
    <w:rsid w:val="007E30A6"/>
    <w:rsid w:val="00931C21"/>
    <w:rsid w:val="00B13C54"/>
    <w:rsid w:val="00BD7A1F"/>
    <w:rsid w:val="00C9306F"/>
    <w:rsid w:val="00F9339A"/>
    <w:rsid w:val="00FE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63"/>
    <w:pPr>
      <w:widowControl w:val="0"/>
      <w:suppressAutoHyphens/>
      <w:autoSpaceDE w:val="0"/>
      <w:autoSpaceDN w:val="0"/>
      <w:adjustRightInd w:val="0"/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51363"/>
    <w:pPr>
      <w:keepNext/>
      <w:widowControl/>
      <w:autoSpaceDE/>
      <w:autoSpaceDN/>
      <w:adjustRightInd/>
      <w:jc w:val="center"/>
      <w:outlineLvl w:val="0"/>
    </w:pPr>
    <w:rPr>
      <w:b/>
      <w:bCs/>
      <w:color w:val="000000"/>
      <w:kern w:val="32"/>
      <w:szCs w:val="32"/>
    </w:rPr>
  </w:style>
  <w:style w:type="paragraph" w:styleId="2">
    <w:name w:val="heading 2"/>
    <w:basedOn w:val="a"/>
    <w:next w:val="a"/>
    <w:link w:val="20"/>
    <w:qFormat/>
    <w:rsid w:val="00751363"/>
    <w:pPr>
      <w:keepNext/>
      <w:widowControl/>
      <w:autoSpaceDE/>
      <w:autoSpaceDN/>
      <w:adjustRightInd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751363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751363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qFormat/>
    <w:rsid w:val="00751363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1">
    <w:name w:val="Цветной список - Акцент 11"/>
    <w:basedOn w:val="a"/>
    <w:uiPriority w:val="34"/>
    <w:qFormat/>
    <w:rsid w:val="00751363"/>
    <w:pPr>
      <w:widowControl/>
      <w:autoSpaceDE/>
      <w:autoSpaceDN/>
      <w:adjustRightInd/>
      <w:ind w:left="720"/>
      <w:contextualSpacing/>
    </w:pPr>
    <w:rPr>
      <w:rFonts w:ascii="Cambria" w:eastAsia="MS Mincho" w:hAnsi="Cambria"/>
      <w:sz w:val="24"/>
      <w:szCs w:val="24"/>
    </w:rPr>
  </w:style>
  <w:style w:type="paragraph" w:customStyle="1" w:styleId="a3">
    <w:name w:val="Листинг"/>
    <w:basedOn w:val="a"/>
    <w:qFormat/>
    <w:rsid w:val="00751363"/>
    <w:pPr>
      <w:widowControl/>
      <w:autoSpaceDE/>
      <w:autoSpaceDN/>
      <w:adjustRightInd/>
      <w:contextualSpacing/>
    </w:pPr>
    <w:rPr>
      <w:rFonts w:ascii="Courier" w:eastAsia="Calibri" w:hAnsi="Courier"/>
      <w:sz w:val="24"/>
      <w:szCs w:val="24"/>
      <w:lang w:val="en-US"/>
    </w:rPr>
  </w:style>
  <w:style w:type="paragraph" w:customStyle="1" w:styleId="a4">
    <w:name w:val="Заглавие"/>
    <w:basedOn w:val="a"/>
    <w:qFormat/>
    <w:rsid w:val="00751363"/>
    <w:pPr>
      <w:widowControl/>
      <w:autoSpaceDE/>
      <w:autoSpaceDN/>
      <w:adjustRightInd/>
      <w:contextualSpacing/>
    </w:pPr>
    <w:rPr>
      <w:rFonts w:eastAsia="Calibri"/>
      <w:b/>
      <w:sz w:val="32"/>
      <w:szCs w:val="32"/>
    </w:rPr>
  </w:style>
  <w:style w:type="character" w:customStyle="1" w:styleId="10">
    <w:name w:val="Заголовок 1 Знак"/>
    <w:link w:val="1"/>
    <w:uiPriority w:val="9"/>
    <w:rsid w:val="00751363"/>
    <w:rPr>
      <w:b/>
      <w:bCs/>
      <w:color w:val="000000"/>
      <w:kern w:val="32"/>
      <w:sz w:val="28"/>
      <w:szCs w:val="32"/>
    </w:rPr>
  </w:style>
  <w:style w:type="character" w:customStyle="1" w:styleId="20">
    <w:name w:val="Заголовок 2 Знак"/>
    <w:link w:val="2"/>
    <w:rsid w:val="00751363"/>
    <w:rPr>
      <w:rFonts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751363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751363"/>
    <w:rPr>
      <w:b/>
      <w:bCs/>
      <w:color w:val="000000"/>
      <w:sz w:val="24"/>
      <w:szCs w:val="24"/>
    </w:rPr>
  </w:style>
  <w:style w:type="character" w:customStyle="1" w:styleId="50">
    <w:name w:val="Заголовок 5 Знак"/>
    <w:link w:val="5"/>
    <w:rsid w:val="00751363"/>
    <w:rPr>
      <w:b/>
      <w:bCs/>
      <w:i/>
      <w:iCs/>
      <w:sz w:val="26"/>
      <w:szCs w:val="26"/>
    </w:rPr>
  </w:style>
  <w:style w:type="paragraph" w:styleId="a5">
    <w:name w:val="caption"/>
    <w:basedOn w:val="a"/>
    <w:qFormat/>
    <w:rsid w:val="00751363"/>
    <w:pPr>
      <w:spacing w:before="120" w:after="120"/>
    </w:pPr>
    <w:rPr>
      <w:rFonts w:eastAsia="Arial Unicode MS" w:cs="Tahoma"/>
      <w:i/>
      <w:iCs/>
      <w:sz w:val="24"/>
      <w:szCs w:val="24"/>
    </w:rPr>
  </w:style>
  <w:style w:type="paragraph" w:styleId="a6">
    <w:name w:val="Title"/>
    <w:basedOn w:val="a"/>
    <w:next w:val="a7"/>
    <w:link w:val="a8"/>
    <w:qFormat/>
    <w:rsid w:val="00751363"/>
    <w:pPr>
      <w:keepNext/>
      <w:spacing w:before="240" w:after="120"/>
    </w:pPr>
    <w:rPr>
      <w:rFonts w:ascii="Arial" w:eastAsia="MS Mincho" w:hAnsi="Arial" w:cs="Arial"/>
      <w:szCs w:val="28"/>
    </w:rPr>
  </w:style>
  <w:style w:type="character" w:customStyle="1" w:styleId="a8">
    <w:name w:val="Название Знак"/>
    <w:link w:val="a6"/>
    <w:rsid w:val="00751363"/>
    <w:rPr>
      <w:rFonts w:ascii="Arial" w:eastAsia="MS Mincho" w:hAnsi="Arial" w:cs="Arial"/>
      <w:sz w:val="28"/>
      <w:szCs w:val="28"/>
    </w:rPr>
  </w:style>
  <w:style w:type="paragraph" w:styleId="a7">
    <w:name w:val="Body Text"/>
    <w:basedOn w:val="a"/>
    <w:link w:val="a9"/>
    <w:uiPriority w:val="99"/>
    <w:semiHidden/>
    <w:unhideWhenUsed/>
    <w:rsid w:val="00751363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751363"/>
    <w:rPr>
      <w:sz w:val="28"/>
    </w:rPr>
  </w:style>
  <w:style w:type="paragraph" w:styleId="aa">
    <w:name w:val="Subtitle"/>
    <w:basedOn w:val="a"/>
    <w:next w:val="a7"/>
    <w:link w:val="ab"/>
    <w:qFormat/>
    <w:rsid w:val="00751363"/>
    <w:pPr>
      <w:keepNext/>
      <w:spacing w:before="240" w:after="120"/>
      <w:jc w:val="center"/>
    </w:pPr>
    <w:rPr>
      <w:rFonts w:ascii="Arial" w:eastAsia="MS Mincho" w:hAnsi="Arial" w:cs="Arial"/>
      <w:i/>
      <w:iCs/>
      <w:szCs w:val="28"/>
    </w:rPr>
  </w:style>
  <w:style w:type="character" w:customStyle="1" w:styleId="ab">
    <w:name w:val="Подзаголовок Знак"/>
    <w:link w:val="aa"/>
    <w:rsid w:val="00751363"/>
    <w:rPr>
      <w:rFonts w:ascii="Arial" w:eastAsia="MS Mincho" w:hAnsi="Arial" w:cs="Arial"/>
      <w:i/>
      <w:iCs/>
      <w:sz w:val="28"/>
      <w:szCs w:val="28"/>
    </w:rPr>
  </w:style>
  <w:style w:type="character" w:styleId="ac">
    <w:name w:val="Strong"/>
    <w:uiPriority w:val="22"/>
    <w:qFormat/>
    <w:rsid w:val="00751363"/>
    <w:rPr>
      <w:rFonts w:cs="Times New Roman"/>
      <w:b/>
      <w:bCs/>
    </w:rPr>
  </w:style>
  <w:style w:type="character" w:styleId="ad">
    <w:name w:val="Emphasis"/>
    <w:uiPriority w:val="20"/>
    <w:qFormat/>
    <w:rsid w:val="00751363"/>
    <w:rPr>
      <w:i/>
      <w:iCs/>
    </w:rPr>
  </w:style>
  <w:style w:type="paragraph" w:styleId="ae">
    <w:name w:val="No Spacing"/>
    <w:qFormat/>
    <w:rsid w:val="00751363"/>
    <w:rPr>
      <w:rFonts w:ascii="Calibri" w:eastAsia="Calibri" w:hAnsi="Calibri"/>
      <w:sz w:val="22"/>
      <w:szCs w:val="22"/>
    </w:rPr>
  </w:style>
  <w:style w:type="paragraph" w:styleId="af">
    <w:name w:val="List Paragraph"/>
    <w:basedOn w:val="a"/>
    <w:uiPriority w:val="34"/>
    <w:qFormat/>
    <w:rsid w:val="00751363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59713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59713E"/>
    <w:pPr>
      <w:widowControl w:val="0"/>
      <w:autoSpaceDE w:val="0"/>
      <w:autoSpaceDN w:val="0"/>
    </w:pPr>
    <w:rPr>
      <w:b/>
      <w:sz w:val="28"/>
      <w:lang w:eastAsia="ru-RU"/>
    </w:rPr>
  </w:style>
  <w:style w:type="paragraph" w:customStyle="1" w:styleId="ConsPlusTitlePage">
    <w:name w:val="ConsPlusTitlePage"/>
    <w:rsid w:val="0059713E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63"/>
    <w:pPr>
      <w:widowControl w:val="0"/>
      <w:suppressAutoHyphens/>
      <w:autoSpaceDE w:val="0"/>
      <w:autoSpaceDN w:val="0"/>
      <w:adjustRightInd w:val="0"/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51363"/>
    <w:pPr>
      <w:keepNext/>
      <w:widowControl/>
      <w:autoSpaceDE/>
      <w:autoSpaceDN/>
      <w:adjustRightInd/>
      <w:jc w:val="center"/>
      <w:outlineLvl w:val="0"/>
    </w:pPr>
    <w:rPr>
      <w:b/>
      <w:bCs/>
      <w:color w:val="000000"/>
      <w:kern w:val="32"/>
      <w:szCs w:val="32"/>
    </w:rPr>
  </w:style>
  <w:style w:type="paragraph" w:styleId="2">
    <w:name w:val="heading 2"/>
    <w:basedOn w:val="a"/>
    <w:next w:val="a"/>
    <w:link w:val="20"/>
    <w:qFormat/>
    <w:rsid w:val="00751363"/>
    <w:pPr>
      <w:keepNext/>
      <w:widowControl/>
      <w:autoSpaceDE/>
      <w:autoSpaceDN/>
      <w:adjustRightInd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751363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751363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qFormat/>
    <w:rsid w:val="00751363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1">
    <w:name w:val="Цветной список - Акцент 11"/>
    <w:basedOn w:val="a"/>
    <w:uiPriority w:val="34"/>
    <w:qFormat/>
    <w:rsid w:val="00751363"/>
    <w:pPr>
      <w:widowControl/>
      <w:autoSpaceDE/>
      <w:autoSpaceDN/>
      <w:adjustRightInd/>
      <w:ind w:left="720"/>
      <w:contextualSpacing/>
    </w:pPr>
    <w:rPr>
      <w:rFonts w:ascii="Cambria" w:eastAsia="MS Mincho" w:hAnsi="Cambria"/>
      <w:sz w:val="24"/>
      <w:szCs w:val="24"/>
    </w:rPr>
  </w:style>
  <w:style w:type="paragraph" w:customStyle="1" w:styleId="a3">
    <w:name w:val="Листинг"/>
    <w:basedOn w:val="a"/>
    <w:qFormat/>
    <w:rsid w:val="00751363"/>
    <w:pPr>
      <w:widowControl/>
      <w:autoSpaceDE/>
      <w:autoSpaceDN/>
      <w:adjustRightInd/>
      <w:contextualSpacing/>
    </w:pPr>
    <w:rPr>
      <w:rFonts w:ascii="Courier" w:eastAsia="Calibri" w:hAnsi="Courier"/>
      <w:sz w:val="24"/>
      <w:szCs w:val="24"/>
      <w:lang w:val="en-US"/>
    </w:rPr>
  </w:style>
  <w:style w:type="paragraph" w:customStyle="1" w:styleId="a4">
    <w:name w:val="Заглавие"/>
    <w:basedOn w:val="a"/>
    <w:qFormat/>
    <w:rsid w:val="00751363"/>
    <w:pPr>
      <w:widowControl/>
      <w:autoSpaceDE/>
      <w:autoSpaceDN/>
      <w:adjustRightInd/>
      <w:contextualSpacing/>
    </w:pPr>
    <w:rPr>
      <w:rFonts w:eastAsia="Calibri"/>
      <w:b/>
      <w:sz w:val="32"/>
      <w:szCs w:val="32"/>
    </w:rPr>
  </w:style>
  <w:style w:type="character" w:customStyle="1" w:styleId="10">
    <w:name w:val="Заголовок 1 Знак"/>
    <w:link w:val="1"/>
    <w:uiPriority w:val="9"/>
    <w:rsid w:val="00751363"/>
    <w:rPr>
      <w:b/>
      <w:bCs/>
      <w:color w:val="000000"/>
      <w:kern w:val="32"/>
      <w:sz w:val="28"/>
      <w:szCs w:val="32"/>
    </w:rPr>
  </w:style>
  <w:style w:type="character" w:customStyle="1" w:styleId="20">
    <w:name w:val="Заголовок 2 Знак"/>
    <w:link w:val="2"/>
    <w:rsid w:val="00751363"/>
    <w:rPr>
      <w:rFonts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751363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751363"/>
    <w:rPr>
      <w:b/>
      <w:bCs/>
      <w:color w:val="000000"/>
      <w:sz w:val="24"/>
      <w:szCs w:val="24"/>
    </w:rPr>
  </w:style>
  <w:style w:type="character" w:customStyle="1" w:styleId="50">
    <w:name w:val="Заголовок 5 Знак"/>
    <w:link w:val="5"/>
    <w:rsid w:val="00751363"/>
    <w:rPr>
      <w:b/>
      <w:bCs/>
      <w:i/>
      <w:iCs/>
      <w:sz w:val="26"/>
      <w:szCs w:val="26"/>
    </w:rPr>
  </w:style>
  <w:style w:type="paragraph" w:styleId="a5">
    <w:name w:val="caption"/>
    <w:basedOn w:val="a"/>
    <w:qFormat/>
    <w:rsid w:val="00751363"/>
    <w:pPr>
      <w:spacing w:before="120" w:after="120"/>
    </w:pPr>
    <w:rPr>
      <w:rFonts w:eastAsia="Arial Unicode MS" w:cs="Tahoma"/>
      <w:i/>
      <w:iCs/>
      <w:sz w:val="24"/>
      <w:szCs w:val="24"/>
    </w:rPr>
  </w:style>
  <w:style w:type="paragraph" w:styleId="a6">
    <w:name w:val="Title"/>
    <w:basedOn w:val="a"/>
    <w:next w:val="a7"/>
    <w:link w:val="a8"/>
    <w:qFormat/>
    <w:rsid w:val="00751363"/>
    <w:pPr>
      <w:keepNext/>
      <w:spacing w:before="240" w:after="120"/>
    </w:pPr>
    <w:rPr>
      <w:rFonts w:ascii="Arial" w:eastAsia="MS Mincho" w:hAnsi="Arial" w:cs="Arial"/>
      <w:szCs w:val="28"/>
    </w:rPr>
  </w:style>
  <w:style w:type="character" w:customStyle="1" w:styleId="a8">
    <w:name w:val="Название Знак"/>
    <w:link w:val="a6"/>
    <w:rsid w:val="00751363"/>
    <w:rPr>
      <w:rFonts w:ascii="Arial" w:eastAsia="MS Mincho" w:hAnsi="Arial" w:cs="Arial"/>
      <w:sz w:val="28"/>
      <w:szCs w:val="28"/>
    </w:rPr>
  </w:style>
  <w:style w:type="paragraph" w:styleId="a7">
    <w:name w:val="Body Text"/>
    <w:basedOn w:val="a"/>
    <w:link w:val="a9"/>
    <w:uiPriority w:val="99"/>
    <w:semiHidden/>
    <w:unhideWhenUsed/>
    <w:rsid w:val="00751363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751363"/>
    <w:rPr>
      <w:sz w:val="28"/>
    </w:rPr>
  </w:style>
  <w:style w:type="paragraph" w:styleId="aa">
    <w:name w:val="Subtitle"/>
    <w:basedOn w:val="a"/>
    <w:next w:val="a7"/>
    <w:link w:val="ab"/>
    <w:qFormat/>
    <w:rsid w:val="00751363"/>
    <w:pPr>
      <w:keepNext/>
      <w:spacing w:before="240" w:after="120"/>
      <w:jc w:val="center"/>
    </w:pPr>
    <w:rPr>
      <w:rFonts w:ascii="Arial" w:eastAsia="MS Mincho" w:hAnsi="Arial" w:cs="Arial"/>
      <w:i/>
      <w:iCs/>
      <w:szCs w:val="28"/>
    </w:rPr>
  </w:style>
  <w:style w:type="character" w:customStyle="1" w:styleId="ab">
    <w:name w:val="Подзаголовок Знак"/>
    <w:link w:val="aa"/>
    <w:rsid w:val="00751363"/>
    <w:rPr>
      <w:rFonts w:ascii="Arial" w:eastAsia="MS Mincho" w:hAnsi="Arial" w:cs="Arial"/>
      <w:i/>
      <w:iCs/>
      <w:sz w:val="28"/>
      <w:szCs w:val="28"/>
    </w:rPr>
  </w:style>
  <w:style w:type="character" w:styleId="ac">
    <w:name w:val="Strong"/>
    <w:uiPriority w:val="22"/>
    <w:qFormat/>
    <w:rsid w:val="00751363"/>
    <w:rPr>
      <w:rFonts w:cs="Times New Roman"/>
      <w:b/>
      <w:bCs/>
    </w:rPr>
  </w:style>
  <w:style w:type="character" w:styleId="ad">
    <w:name w:val="Emphasis"/>
    <w:uiPriority w:val="20"/>
    <w:qFormat/>
    <w:rsid w:val="00751363"/>
    <w:rPr>
      <w:i/>
      <w:iCs/>
    </w:rPr>
  </w:style>
  <w:style w:type="paragraph" w:styleId="ae">
    <w:name w:val="No Spacing"/>
    <w:qFormat/>
    <w:rsid w:val="00751363"/>
    <w:rPr>
      <w:rFonts w:ascii="Calibri" w:eastAsia="Calibri" w:hAnsi="Calibri"/>
      <w:sz w:val="22"/>
      <w:szCs w:val="22"/>
    </w:rPr>
  </w:style>
  <w:style w:type="paragraph" w:styleId="af">
    <w:name w:val="List Paragraph"/>
    <w:basedOn w:val="a"/>
    <w:uiPriority w:val="34"/>
    <w:qFormat/>
    <w:rsid w:val="00751363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59713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59713E"/>
    <w:pPr>
      <w:widowControl w:val="0"/>
      <w:autoSpaceDE w:val="0"/>
      <w:autoSpaceDN w:val="0"/>
    </w:pPr>
    <w:rPr>
      <w:b/>
      <w:sz w:val="28"/>
      <w:lang w:eastAsia="ru-RU"/>
    </w:rPr>
  </w:style>
  <w:style w:type="paragraph" w:customStyle="1" w:styleId="ConsPlusTitlePage">
    <w:name w:val="ConsPlusTitlePage"/>
    <w:rsid w:val="0059713E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988C646CFE8E1BFE49954EE7497CAD230B10FA7279D014D924E2B5856F1D76A2834147DC71697AH947K" TargetMode="External"/><Relationship Id="rId13" Type="http://schemas.openxmlformats.org/officeDocument/2006/relationships/hyperlink" Target="consultantplus://offline/ref=E4988C646CFE8E1BFE49954EE7497CAD230115FE7072D014D924E2B5856F1D76A2834147DC716978H945K" TargetMode="External"/><Relationship Id="rId18" Type="http://schemas.openxmlformats.org/officeDocument/2006/relationships/hyperlink" Target="consultantplus://offline/ref=E4988C646CFE8E1BFE49954EE7497CAD200215F87277D014D924E2B5856F1D76A2834147DC71697FH945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E4988C646CFE8E1BFE49954EE7497CAD230A11FA7672D014D924E2B5856F1D76A2834147DC716978H944K" TargetMode="External"/><Relationship Id="rId12" Type="http://schemas.openxmlformats.org/officeDocument/2006/relationships/hyperlink" Target="consultantplus://offline/ref=E4988C646CFE8E1BFE49954EE7497CAD230115FE7072D014D924E2B5856F1D76A2834147DC71697BH94CK" TargetMode="External"/><Relationship Id="rId17" Type="http://schemas.openxmlformats.org/officeDocument/2006/relationships/hyperlink" Target="consultantplus://offline/ref=E4988C646CFE8E1BFE49954EE7497CAD230116F87775D014D924E2B585H64F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4988C646CFE8E1BFE49954EE7497CAD230A11F97674D014D924E2B585H64FK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4988C646CFE8E1BFE49954EE7497CAD230115FE7072D014D924E2B5856F1D76A2834147DC71697BH94CK" TargetMode="External"/><Relationship Id="rId11" Type="http://schemas.openxmlformats.org/officeDocument/2006/relationships/hyperlink" Target="consultantplus://offline/ref=E4988C646CFE8E1BFE49954EE7497CAD200A13FF7073D014D924E2B5856F1D76A2834147DC716E78H941K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E4988C646CFE8E1BFE49954EE7497CAD230A12FB7B71D014D924E2B5856F1D76A2834147DC736A77H945K" TargetMode="External"/><Relationship Id="rId10" Type="http://schemas.openxmlformats.org/officeDocument/2006/relationships/hyperlink" Target="consultantplus://offline/ref=E4988C646CFE8E1BFE49954EE7497CAD200A13FF7371D014D924E2B5856F1D76A2834147DC716978H944K" TargetMode="External"/><Relationship Id="rId19" Type="http://schemas.openxmlformats.org/officeDocument/2006/relationships/hyperlink" Target="consultantplus://offline/ref=E4988C646CFE8E1BFE49954EE7497CAD200B1EF57275D014D924E2B5856F1D76A2834147DC71697FH942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4988C646CFE8E1BFE49954EE7497CAD200213FB7B79D014D924E2B585H64FK" TargetMode="External"/><Relationship Id="rId14" Type="http://schemas.openxmlformats.org/officeDocument/2006/relationships/hyperlink" Target="consultantplus://offline/ref=E4988C646CFE8E1BFE49954EE7497CAD230115FE7072D014D924E2B5856F1D76A2834147DC716978H94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5379</Words>
  <Characters>30662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2018-06-18T10:56:00Z</dcterms:created>
  <dcterms:modified xsi:type="dcterms:W3CDTF">2018-06-18T10:58:00Z</dcterms:modified>
</cp:coreProperties>
</file>